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C418" w14:textId="77777777" w:rsidR="00352ACB" w:rsidRDefault="00352ACB" w:rsidP="00CA592F">
      <w:pPr>
        <w:rPr>
          <w:b/>
          <w:bCs/>
          <w:sz w:val="32"/>
          <w:szCs w:val="32"/>
        </w:rPr>
      </w:pPr>
      <w:r>
        <w:rPr>
          <w:noProof/>
          <w:lang w:eastAsia="zh-CN"/>
        </w:rPr>
        <w:drawing>
          <wp:inline distT="0" distB="0" distL="0" distR="0" wp14:anchorId="48294FC0" wp14:editId="1EA39D01">
            <wp:extent cx="2338086" cy="1318422"/>
            <wp:effectExtent l="0" t="0" r="0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47" cy="133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E8FF" w14:textId="0ADBAA7A" w:rsidR="00CA592F" w:rsidRPr="00492A18" w:rsidRDefault="00CA592F" w:rsidP="00CA592F">
      <w:pPr>
        <w:rPr>
          <w:b/>
          <w:bCs/>
          <w:sz w:val="32"/>
          <w:szCs w:val="32"/>
        </w:rPr>
      </w:pPr>
      <w:r w:rsidRPr="00492A18">
        <w:rPr>
          <w:b/>
          <w:bCs/>
          <w:sz w:val="32"/>
          <w:szCs w:val="32"/>
        </w:rPr>
        <w:t>Canada-Asia Joint Research Grants</w:t>
      </w:r>
    </w:p>
    <w:p w14:paraId="3A9FE046" w14:textId="61014765" w:rsidR="00CA592F" w:rsidRDefault="00CA592F" w:rsidP="00CA592F">
      <w:pPr>
        <w:rPr>
          <w:b/>
          <w:bCs/>
          <w:sz w:val="22"/>
          <w:szCs w:val="22"/>
        </w:rPr>
      </w:pPr>
      <w:r w:rsidRPr="00A14443">
        <w:rPr>
          <w:b/>
          <w:bCs/>
          <w:sz w:val="22"/>
          <w:szCs w:val="22"/>
        </w:rPr>
        <w:t>Call for Proposals</w:t>
      </w:r>
      <w:r w:rsidR="00130635">
        <w:rPr>
          <w:b/>
          <w:bCs/>
          <w:sz w:val="22"/>
          <w:szCs w:val="22"/>
        </w:rPr>
        <w:t xml:space="preserve"> (2025-2026) </w:t>
      </w:r>
    </w:p>
    <w:p w14:paraId="5439FF77" w14:textId="30D60C53" w:rsidR="00205A9D" w:rsidRPr="00A14443" w:rsidRDefault="00205A9D" w:rsidP="00CA59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Deadline: </w:t>
      </w:r>
      <w:r w:rsidR="002B097E">
        <w:rPr>
          <w:b/>
          <w:bCs/>
          <w:sz w:val="22"/>
          <w:szCs w:val="22"/>
        </w:rPr>
        <w:t>October 6</w:t>
      </w:r>
      <w:r>
        <w:rPr>
          <w:b/>
          <w:bCs/>
          <w:sz w:val="22"/>
          <w:szCs w:val="22"/>
        </w:rPr>
        <w:t>, 2025, 11:59 p.m. PST</w:t>
      </w:r>
    </w:p>
    <w:p w14:paraId="76DED9FA" w14:textId="72378A5E" w:rsidR="00F27AA3" w:rsidRDefault="00CA592F" w:rsidP="00CA592F">
      <w:pPr>
        <w:rPr>
          <w:sz w:val="22"/>
          <w:szCs w:val="22"/>
        </w:rPr>
      </w:pPr>
      <w:r w:rsidRPr="00A14443">
        <w:rPr>
          <w:sz w:val="22"/>
          <w:szCs w:val="22"/>
        </w:rPr>
        <w:t xml:space="preserve">The Asia Pacific Foundation of </w:t>
      </w:r>
      <w:r w:rsidR="0065024E">
        <w:rPr>
          <w:sz w:val="22"/>
          <w:szCs w:val="22"/>
        </w:rPr>
        <w:t>Canada</w:t>
      </w:r>
      <w:r w:rsidRPr="00A14443">
        <w:rPr>
          <w:sz w:val="22"/>
          <w:szCs w:val="22"/>
        </w:rPr>
        <w:t xml:space="preserve"> (APF Canada) </w:t>
      </w:r>
      <w:r w:rsidR="00803884">
        <w:rPr>
          <w:sz w:val="22"/>
          <w:szCs w:val="22"/>
        </w:rPr>
        <w:t>is a</w:t>
      </w:r>
      <w:r w:rsidR="00763295">
        <w:rPr>
          <w:sz w:val="22"/>
          <w:szCs w:val="22"/>
        </w:rPr>
        <w:t>n independent</w:t>
      </w:r>
      <w:r w:rsidR="00130635">
        <w:rPr>
          <w:sz w:val="22"/>
          <w:szCs w:val="22"/>
        </w:rPr>
        <w:t>, non-partisan,</w:t>
      </w:r>
      <w:r w:rsidR="00803884">
        <w:rPr>
          <w:sz w:val="22"/>
          <w:szCs w:val="22"/>
        </w:rPr>
        <w:t xml:space="preserve"> not-for-profit </w:t>
      </w:r>
      <w:r w:rsidR="00763295">
        <w:rPr>
          <w:sz w:val="22"/>
          <w:szCs w:val="22"/>
        </w:rPr>
        <w:t xml:space="preserve">organization </w:t>
      </w:r>
      <w:r w:rsidR="00130635">
        <w:rPr>
          <w:sz w:val="22"/>
          <w:szCs w:val="22"/>
        </w:rPr>
        <w:t xml:space="preserve">dedicated to strengthening </w:t>
      </w:r>
      <w:r w:rsidR="00763295">
        <w:rPr>
          <w:sz w:val="22"/>
          <w:szCs w:val="22"/>
        </w:rPr>
        <w:t xml:space="preserve">Canada’s ties with Asia. As part of </w:t>
      </w:r>
      <w:r w:rsidR="003F7CFE">
        <w:rPr>
          <w:sz w:val="22"/>
          <w:szCs w:val="22"/>
        </w:rPr>
        <w:t>our</w:t>
      </w:r>
      <w:r w:rsidR="00763295">
        <w:rPr>
          <w:sz w:val="22"/>
          <w:szCs w:val="22"/>
        </w:rPr>
        <w:t xml:space="preserve"> </w:t>
      </w:r>
      <w:r w:rsidR="00EB77CE">
        <w:rPr>
          <w:sz w:val="22"/>
          <w:szCs w:val="22"/>
        </w:rPr>
        <w:t>Indo-Pacific Initiative</w:t>
      </w:r>
      <w:r w:rsidR="003F7CFE">
        <w:rPr>
          <w:sz w:val="22"/>
          <w:szCs w:val="22"/>
        </w:rPr>
        <w:t xml:space="preserve">, supported by funding from the Government of Canada, we </w:t>
      </w:r>
      <w:r w:rsidR="00130635">
        <w:rPr>
          <w:sz w:val="22"/>
          <w:szCs w:val="22"/>
        </w:rPr>
        <w:t xml:space="preserve">invite </w:t>
      </w:r>
      <w:r w:rsidRPr="00A14443">
        <w:rPr>
          <w:sz w:val="22"/>
          <w:szCs w:val="22"/>
        </w:rPr>
        <w:t xml:space="preserve">proposals </w:t>
      </w:r>
      <w:r w:rsidRPr="00B578E0">
        <w:rPr>
          <w:b/>
          <w:sz w:val="22"/>
          <w:szCs w:val="22"/>
        </w:rPr>
        <w:t xml:space="preserve">for </w:t>
      </w:r>
      <w:r w:rsidR="004D5B27" w:rsidRPr="00B578E0">
        <w:rPr>
          <w:b/>
          <w:sz w:val="22"/>
          <w:szCs w:val="22"/>
        </w:rPr>
        <w:t xml:space="preserve">joint </w:t>
      </w:r>
      <w:r w:rsidRPr="00B578E0">
        <w:rPr>
          <w:b/>
          <w:sz w:val="22"/>
          <w:szCs w:val="22"/>
        </w:rPr>
        <w:t>research projects</w:t>
      </w:r>
      <w:r w:rsidRPr="00A14443">
        <w:rPr>
          <w:sz w:val="22"/>
          <w:szCs w:val="22"/>
        </w:rPr>
        <w:t xml:space="preserve"> </w:t>
      </w:r>
      <w:r w:rsidR="004D5B27">
        <w:rPr>
          <w:sz w:val="22"/>
          <w:szCs w:val="22"/>
        </w:rPr>
        <w:t>between Canadian and Indo-Pacific-based institutions</w:t>
      </w:r>
      <w:r w:rsidR="000F1A10">
        <w:rPr>
          <w:sz w:val="22"/>
          <w:szCs w:val="22"/>
        </w:rPr>
        <w:t>.</w:t>
      </w:r>
      <w:r w:rsidR="00190342">
        <w:rPr>
          <w:sz w:val="22"/>
          <w:szCs w:val="22"/>
        </w:rPr>
        <w:t xml:space="preserve"> </w:t>
      </w:r>
      <w:r w:rsidRPr="00A14443">
        <w:rPr>
          <w:sz w:val="22"/>
          <w:szCs w:val="22"/>
        </w:rPr>
        <w:t>Th</w:t>
      </w:r>
      <w:r w:rsidR="00190342">
        <w:rPr>
          <w:sz w:val="22"/>
          <w:szCs w:val="22"/>
        </w:rPr>
        <w:t xml:space="preserve">e purpose of this initiative is to build </w:t>
      </w:r>
      <w:r w:rsidR="00173E80">
        <w:rPr>
          <w:sz w:val="22"/>
          <w:szCs w:val="22"/>
        </w:rPr>
        <w:t xml:space="preserve">a </w:t>
      </w:r>
      <w:r w:rsidR="00190342">
        <w:rPr>
          <w:sz w:val="22"/>
          <w:szCs w:val="22"/>
        </w:rPr>
        <w:t xml:space="preserve">greater understanding of </w:t>
      </w:r>
      <w:r w:rsidR="002956A4">
        <w:rPr>
          <w:sz w:val="22"/>
          <w:szCs w:val="22"/>
        </w:rPr>
        <w:t xml:space="preserve">specific policy issues and/or policy contexts in the Indo-Pacific region </w:t>
      </w:r>
      <w:r w:rsidR="00130635">
        <w:rPr>
          <w:sz w:val="22"/>
          <w:szCs w:val="22"/>
        </w:rPr>
        <w:t>and generate actionable, policy-relevant insights o</w:t>
      </w:r>
      <w:r w:rsidR="005E22C8">
        <w:rPr>
          <w:sz w:val="22"/>
          <w:szCs w:val="22"/>
        </w:rPr>
        <w:t xml:space="preserve">n </w:t>
      </w:r>
      <w:r w:rsidR="002956A4">
        <w:rPr>
          <w:sz w:val="22"/>
          <w:szCs w:val="22"/>
        </w:rPr>
        <w:t>Canada’s engagement with the region.</w:t>
      </w:r>
    </w:p>
    <w:p w14:paraId="3A810870" w14:textId="10C51F90" w:rsidR="00130635" w:rsidRPr="005E22C8" w:rsidRDefault="005E22C8" w:rsidP="00CA592F">
      <w:pPr>
        <w:rPr>
          <w:b/>
        </w:rPr>
      </w:pPr>
      <w:r w:rsidRPr="005E22C8">
        <w:rPr>
          <w:b/>
        </w:rPr>
        <w:t xml:space="preserve">Priority Themes </w:t>
      </w:r>
    </w:p>
    <w:p w14:paraId="7DA386C7" w14:textId="77777777" w:rsidR="00CB430F" w:rsidRDefault="00FB4748" w:rsidP="00CB430F">
      <w:pPr>
        <w:rPr>
          <w:sz w:val="22"/>
          <w:szCs w:val="22"/>
        </w:rPr>
      </w:pPr>
      <w:r>
        <w:rPr>
          <w:sz w:val="22"/>
          <w:szCs w:val="22"/>
        </w:rPr>
        <w:t>The t</w:t>
      </w:r>
      <w:r w:rsidR="00F27AA3">
        <w:rPr>
          <w:sz w:val="22"/>
          <w:szCs w:val="22"/>
        </w:rPr>
        <w:t xml:space="preserve">hematic areas </w:t>
      </w:r>
      <w:r>
        <w:rPr>
          <w:sz w:val="22"/>
          <w:szCs w:val="22"/>
        </w:rPr>
        <w:t xml:space="preserve">for this year’s call for applications </w:t>
      </w:r>
      <w:proofErr w:type="gramStart"/>
      <w:r>
        <w:rPr>
          <w:sz w:val="22"/>
          <w:szCs w:val="22"/>
        </w:rPr>
        <w:t>i</w:t>
      </w:r>
      <w:r w:rsidR="00CA592F" w:rsidRPr="00A14443">
        <w:rPr>
          <w:sz w:val="22"/>
          <w:szCs w:val="22"/>
        </w:rPr>
        <w:t>nclude</w:t>
      </w:r>
      <w:r w:rsidR="005E22C8">
        <w:rPr>
          <w:sz w:val="22"/>
          <w:szCs w:val="22"/>
        </w:rPr>
        <w:t>:</w:t>
      </w:r>
      <w:proofErr w:type="gramEnd"/>
      <w:r w:rsidR="00F27AA3">
        <w:rPr>
          <w:sz w:val="22"/>
          <w:szCs w:val="22"/>
        </w:rPr>
        <w:t xml:space="preserve"> space, energy security, </w:t>
      </w:r>
      <w:r>
        <w:rPr>
          <w:sz w:val="22"/>
          <w:szCs w:val="22"/>
        </w:rPr>
        <w:t>regional security</w:t>
      </w:r>
      <w:r w:rsidR="00AC453B">
        <w:rPr>
          <w:sz w:val="22"/>
          <w:szCs w:val="22"/>
        </w:rPr>
        <w:t xml:space="preserve">, </w:t>
      </w:r>
      <w:r w:rsidR="0032654E">
        <w:rPr>
          <w:sz w:val="22"/>
          <w:szCs w:val="22"/>
        </w:rPr>
        <w:t xml:space="preserve">supply chain resilience, </w:t>
      </w:r>
      <w:r w:rsidR="007463E7">
        <w:rPr>
          <w:sz w:val="22"/>
          <w:szCs w:val="22"/>
        </w:rPr>
        <w:t xml:space="preserve">critical minerals, </w:t>
      </w:r>
      <w:r w:rsidR="0032654E">
        <w:rPr>
          <w:sz w:val="22"/>
          <w:szCs w:val="22"/>
        </w:rPr>
        <w:t>and emerging technologies</w:t>
      </w:r>
      <w:r w:rsidR="007463E7">
        <w:rPr>
          <w:sz w:val="22"/>
          <w:szCs w:val="22"/>
        </w:rPr>
        <w:t xml:space="preserve"> (including digital governance and </w:t>
      </w:r>
      <w:r w:rsidR="00CB430F">
        <w:rPr>
          <w:sz w:val="22"/>
          <w:szCs w:val="22"/>
        </w:rPr>
        <w:t>artificial intelligence</w:t>
      </w:r>
      <w:r w:rsidR="007463E7">
        <w:rPr>
          <w:sz w:val="22"/>
          <w:szCs w:val="22"/>
        </w:rPr>
        <w:t>)</w:t>
      </w:r>
      <w:r w:rsidR="00CB430F">
        <w:rPr>
          <w:sz w:val="22"/>
          <w:szCs w:val="22"/>
        </w:rPr>
        <w:t>.</w:t>
      </w:r>
    </w:p>
    <w:p w14:paraId="33E379BC" w14:textId="057685F8" w:rsidR="005E22C8" w:rsidRPr="00CB430F" w:rsidRDefault="005E22C8" w:rsidP="00CB430F">
      <w:pPr>
        <w:rPr>
          <w:sz w:val="22"/>
          <w:szCs w:val="22"/>
        </w:rPr>
      </w:pPr>
      <w:r w:rsidRPr="00CA1631">
        <w:rPr>
          <w:rFonts w:eastAsia="Times New Roman" w:cs="Times New Roman"/>
          <w:b/>
          <w:bCs/>
          <w:color w:val="000000"/>
        </w:rPr>
        <w:t>Eligibility</w:t>
      </w:r>
    </w:p>
    <w:p w14:paraId="38C1F930" w14:textId="77777777" w:rsidR="005E22C8" w:rsidRPr="00CA1631" w:rsidRDefault="005E22C8" w:rsidP="005E22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Proposals must be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jointly developed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by at least one Canada-based institution and at least one institution based in the Indo-Pacific.</w:t>
      </w:r>
    </w:p>
    <w:p w14:paraId="18095194" w14:textId="14A69CAB" w:rsidR="00CB430F" w:rsidRPr="00CB430F" w:rsidRDefault="005E22C8" w:rsidP="00CB4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The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 xml:space="preserve">Canadian partner must serve as </w:t>
      </w:r>
      <w:r w:rsidR="00173E80">
        <w:rPr>
          <w:rFonts w:eastAsia="Times New Roman" w:cs="Times New Roman"/>
          <w:bCs/>
          <w:color w:val="000000"/>
          <w:sz w:val="22"/>
          <w:szCs w:val="22"/>
        </w:rPr>
        <w:t xml:space="preserve">the 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lead applicant and grant holder</w:t>
      </w:r>
      <w:r w:rsidRPr="00CA1631">
        <w:rPr>
          <w:rFonts w:eastAsia="Times New Roman" w:cs="Times New Roman"/>
          <w:color w:val="000000"/>
          <w:sz w:val="22"/>
          <w:szCs w:val="22"/>
        </w:rPr>
        <w:t>.</w:t>
      </w:r>
    </w:p>
    <w:p w14:paraId="7781D132" w14:textId="2379F06D" w:rsidR="005E22C8" w:rsidRPr="00CB430F" w:rsidRDefault="005E22C8" w:rsidP="00CB430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B430F">
        <w:rPr>
          <w:rFonts w:eastAsia="Times New Roman" w:cs="Times New Roman"/>
          <w:b/>
          <w:bCs/>
          <w:color w:val="000000"/>
          <w:sz w:val="22"/>
          <w:szCs w:val="22"/>
        </w:rPr>
        <w:t>Grant Details</w:t>
      </w:r>
    </w:p>
    <w:p w14:paraId="4A435603" w14:textId="2993541E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Amount: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Up to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C$50,000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per project</w:t>
      </w:r>
    </w:p>
    <w:p w14:paraId="14478BD5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Period: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Funds must be expended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by March 31, 2026</w:t>
      </w:r>
    </w:p>
    <w:p w14:paraId="17CC1C95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Disbursement: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Grant awarded to the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Canadian lead</w:t>
      </w:r>
      <w:r w:rsidRPr="00CA1631">
        <w:rPr>
          <w:rFonts w:eastAsia="Times New Roman" w:cs="Times New Roman"/>
          <w:color w:val="000000"/>
          <w:sz w:val="22"/>
          <w:szCs w:val="22"/>
        </w:rPr>
        <w:t>, who may sub-grant to Indo-Pacific partners as needed</w:t>
      </w:r>
    </w:p>
    <w:p w14:paraId="0C714E6F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Reporting: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A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two-page summary report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due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April 30, 2026</w:t>
      </w:r>
    </w:p>
    <w:p w14:paraId="71DAA4AE" w14:textId="77777777" w:rsidR="005E22C8" w:rsidRPr="00CA1631" w:rsidRDefault="005E22C8" w:rsidP="005E22C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A1631">
        <w:rPr>
          <w:rFonts w:eastAsia="Times New Roman" w:cs="Times New Roman"/>
          <w:b/>
          <w:bCs/>
          <w:color w:val="000000"/>
          <w:sz w:val="22"/>
          <w:szCs w:val="22"/>
        </w:rPr>
        <w:t>Eligible Costs</w:t>
      </w:r>
    </w:p>
    <w:p w14:paraId="4C1DBBBC" w14:textId="1664CF0B" w:rsidR="00430490" w:rsidRPr="00E53EDB" w:rsidRDefault="005E22C8" w:rsidP="00E53E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lastRenderedPageBreak/>
        <w:t>Travel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directly related to the joint research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(fieldwork, partner meetings, conferences that materially advance the project)</w:t>
      </w:r>
      <w:r w:rsidR="00B578E0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E53EDB">
        <w:rPr>
          <w:rFonts w:eastAsia="Times New Roman" w:cs="Times New Roman"/>
          <w:color w:val="000000"/>
          <w:sz w:val="22"/>
          <w:szCs w:val="22"/>
        </w:rPr>
        <w:t>(</w:t>
      </w:r>
      <w:r w:rsidR="00B578E0">
        <w:rPr>
          <w:rFonts w:eastAsia="Times New Roman" w:cs="Times New Roman"/>
          <w:color w:val="000000"/>
          <w:sz w:val="22"/>
          <w:szCs w:val="22"/>
        </w:rPr>
        <w:t xml:space="preserve">Please </w:t>
      </w:r>
      <w:r w:rsidR="00E53EDB">
        <w:rPr>
          <w:rFonts w:eastAsia="Times New Roman" w:cs="Times New Roman"/>
          <w:color w:val="000000"/>
          <w:sz w:val="22"/>
          <w:szCs w:val="22"/>
        </w:rPr>
        <w:t>see note below regarding restrictions on funding use.)</w:t>
      </w:r>
    </w:p>
    <w:p w14:paraId="6E2D7E4A" w14:textId="77777777" w:rsidR="005E22C8" w:rsidRPr="00CA1631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Research or project assistants</w:t>
      </w:r>
    </w:p>
    <w:p w14:paraId="6252DB49" w14:textId="1306E003" w:rsidR="005E22C8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Local interpretation/translation services</w:t>
      </w:r>
    </w:p>
    <w:p w14:paraId="7F57D5CD" w14:textId="77777777" w:rsidR="00205A9D" w:rsidRPr="00014D71" w:rsidRDefault="005E22C8" w:rsidP="00205A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A14443">
        <w:rPr>
          <w:sz w:val="22"/>
          <w:szCs w:val="22"/>
        </w:rPr>
        <w:t>Activities with a partisan focus are not eligible for funding under the grant</w:t>
      </w:r>
    </w:p>
    <w:p w14:paraId="022EBF06" w14:textId="7951B4BF" w:rsidR="00014D71" w:rsidRPr="00A0336B" w:rsidRDefault="00014D71" w:rsidP="00014D71">
      <w:pPr>
        <w:spacing w:before="100" w:beforeAutospacing="1" w:after="100" w:afterAutospacing="1" w:line="240" w:lineRule="auto"/>
        <w:ind w:left="720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A0336B">
        <w:rPr>
          <w:i/>
          <w:iCs/>
          <w:sz w:val="22"/>
          <w:szCs w:val="22"/>
        </w:rPr>
        <w:t>Note</w:t>
      </w:r>
      <w:r w:rsidR="00554E3B" w:rsidRPr="00A0336B">
        <w:rPr>
          <w:i/>
          <w:iCs/>
          <w:sz w:val="22"/>
          <w:szCs w:val="22"/>
        </w:rPr>
        <w:t xml:space="preserve"> on eligible expenses</w:t>
      </w:r>
      <w:r w:rsidRPr="00A0336B">
        <w:rPr>
          <w:i/>
          <w:iCs/>
          <w:sz w:val="22"/>
          <w:szCs w:val="22"/>
        </w:rPr>
        <w:t xml:space="preserve">: </w:t>
      </w:r>
      <w:r w:rsidR="00554E3B" w:rsidRPr="00A0336B">
        <w:rPr>
          <w:i/>
          <w:iCs/>
          <w:sz w:val="22"/>
          <w:szCs w:val="22"/>
        </w:rPr>
        <w:t xml:space="preserve">Airfare costs should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>not exceed the lowest-fare economy class with the most direct route</w:t>
      </w:r>
      <w:r w:rsidR="00554E3B"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. The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cost of meals and accommodation must be in </w:t>
      </w:r>
      <w:r w:rsidR="000A22CB" w:rsidRPr="00A0336B">
        <w:rPr>
          <w:rFonts w:eastAsia="Times New Roman" w:cs="Times New Roman"/>
          <w:i/>
          <w:iCs/>
          <w:color w:val="000000"/>
          <w:sz w:val="22"/>
          <w:szCs w:val="22"/>
        </w:rPr>
        <w:t>accord</w:t>
      </w:r>
      <w:r w:rsidR="000A22CB">
        <w:rPr>
          <w:rFonts w:eastAsia="Times New Roman" w:cs="Times New Roman"/>
          <w:i/>
          <w:iCs/>
          <w:color w:val="000000"/>
          <w:sz w:val="22"/>
          <w:szCs w:val="22"/>
        </w:rPr>
        <w:t xml:space="preserve">ance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with the Canadian federal government’s travel directive. </w:t>
      </w:r>
      <w:r w:rsidR="009220AB">
        <w:rPr>
          <w:i/>
          <w:iCs/>
          <w:sz w:val="22"/>
          <w:szCs w:val="22"/>
        </w:rPr>
        <w:t>Ineligible</w:t>
      </w:r>
      <w:r w:rsidRPr="00A0336B">
        <w:rPr>
          <w:i/>
          <w:iCs/>
          <w:sz w:val="22"/>
          <w:szCs w:val="22"/>
        </w:rPr>
        <w:t xml:space="preserve"> costs include (but are not limited to) alcohol, gifts, bonuses, and gratuities.</w:t>
      </w:r>
    </w:p>
    <w:p w14:paraId="40F053A4" w14:textId="22A06BE4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Proposal Requirements (max. 5 pages)</w:t>
      </w:r>
    </w:p>
    <w:p w14:paraId="5EC5A20D" w14:textId="77777777" w:rsidR="005E22C8" w:rsidRPr="00CA1631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Please address the following (use clear headings):</w:t>
      </w:r>
    </w:p>
    <w:p w14:paraId="5EE6C701" w14:textId="055F6F9C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 Focus &amp; Relevance: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specific policy area will you address, and why does it matter for Canada? (e.g. alignment with one or more objectives of Canada’s Indo-Pacific Strategy)</w:t>
      </w:r>
      <w:r w:rsidR="008933E3">
        <w:rPr>
          <w:rFonts w:eastAsia="Times New Roman" w:cs="Times New Roman"/>
          <w:color w:val="000000"/>
          <w:sz w:val="22"/>
          <w:szCs w:val="22"/>
        </w:rPr>
        <w:t>.</w:t>
      </w:r>
    </w:p>
    <w:p w14:paraId="566D5BFC" w14:textId="77777777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Partnership &amp; Roles: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Who are the Canadian and Indo-Pacific partners, and what will each contribute?</w:t>
      </w:r>
    </w:p>
    <w:p w14:paraId="3C6EBE98" w14:textId="77777777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Approach &amp; Activities: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methods and activities will you undertake, and how will these produce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policy-relevant insights</w:t>
      </w:r>
      <w:r w:rsidRPr="00CA1631">
        <w:rPr>
          <w:rFonts w:eastAsia="Times New Roman" w:cs="Times New Roman"/>
          <w:color w:val="000000"/>
          <w:sz w:val="22"/>
          <w:szCs w:val="22"/>
        </w:rPr>
        <w:t>?</w:t>
      </w:r>
    </w:p>
    <w:p w14:paraId="7F92A435" w14:textId="39496892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Outputs &amp; Mobilization: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you will produce (e.g. policy briefs, reports, datasets, roundtables) and how you will reach decision-makers.</w:t>
      </w:r>
    </w:p>
    <w:p w14:paraId="37B28109" w14:textId="77777777" w:rsidR="005E22C8" w:rsidRPr="00CA1631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Annexes (not counted toward the 5-page limit):</w:t>
      </w:r>
    </w:p>
    <w:p w14:paraId="560D12CE" w14:textId="77777777" w:rsidR="005E22C8" w:rsidRPr="00CA1631" w:rsidRDefault="005E22C8" w:rsidP="005E2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Workplan &amp; timeline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(with milestones)</w:t>
      </w:r>
    </w:p>
    <w:p w14:paraId="3D70DD66" w14:textId="43693C41" w:rsidR="00205A9D" w:rsidRPr="00205A9D" w:rsidRDefault="005E22C8" w:rsidP="00205A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Detailed budget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(with brief justifications</w:t>
      </w:r>
      <w:r w:rsidR="0065024E">
        <w:rPr>
          <w:rFonts w:eastAsia="Times New Roman" w:cs="Times New Roman"/>
          <w:color w:val="000000"/>
          <w:sz w:val="22"/>
          <w:szCs w:val="22"/>
        </w:rPr>
        <w:t>)</w:t>
      </w:r>
    </w:p>
    <w:p w14:paraId="46D3B372" w14:textId="73FC9F1C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Assessment Criteria</w:t>
      </w:r>
    </w:p>
    <w:p w14:paraId="429802D7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 relevance &amp; impact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for Canadian stakeholders</w:t>
      </w:r>
    </w:p>
    <w:p w14:paraId="5CB1D78F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Quality and feasibility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of the research design and workplan</w:t>
      </w:r>
    </w:p>
    <w:p w14:paraId="2DA7608B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Strength and complementarity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of the Canada–Indo-Pacific partnership</w:t>
      </w:r>
    </w:p>
    <w:p w14:paraId="19A452EF" w14:textId="77777777" w:rsidR="00205A9D" w:rsidRDefault="005E22C8" w:rsidP="00205A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Clarity of outputs and knowledge-mobilization plan</w:t>
      </w:r>
    </w:p>
    <w:p w14:paraId="012C9377" w14:textId="11237DF8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Key Dates</w:t>
      </w:r>
    </w:p>
    <w:p w14:paraId="2621FEB2" w14:textId="208EBF92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Application deadline: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="00A96352">
        <w:rPr>
          <w:rFonts w:eastAsia="Times New Roman" w:cs="Times New Roman"/>
          <w:b/>
          <w:bCs/>
          <w:color w:val="000000"/>
          <w:sz w:val="22"/>
          <w:szCs w:val="22"/>
        </w:rPr>
        <w:t>October 6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, 2025</w:t>
      </w:r>
    </w:p>
    <w:p w14:paraId="0134AA91" w14:textId="132C885D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Decision notifications: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 xml:space="preserve">October </w:t>
      </w:r>
      <w:r w:rsidR="00A96352">
        <w:rPr>
          <w:rFonts w:eastAsia="Times New Roman" w:cs="Times New Roman"/>
          <w:b/>
          <w:bCs/>
          <w:color w:val="000000"/>
          <w:sz w:val="22"/>
          <w:szCs w:val="22"/>
        </w:rPr>
        <w:t>20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, 2025</w:t>
      </w:r>
    </w:p>
    <w:p w14:paraId="5C80289F" w14:textId="77777777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Project completion: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March 31, 2026</w:t>
      </w:r>
    </w:p>
    <w:p w14:paraId="3BA336D7" w14:textId="7EB50295" w:rsidR="005E22C8" w:rsidRPr="005E22C8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Summary report due: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April 30, 2026</w:t>
      </w:r>
    </w:p>
    <w:p w14:paraId="15E3CB9A" w14:textId="3A80B088" w:rsidR="00F30CC1" w:rsidRPr="007A393F" w:rsidRDefault="005E22C8" w:rsidP="004042EA">
      <w:pPr>
        <w:rPr>
          <w:sz w:val="22"/>
          <w:szCs w:val="22"/>
        </w:rPr>
      </w:pPr>
      <w:r w:rsidRPr="005E22C8">
        <w:rPr>
          <w:sz w:val="22"/>
          <w:szCs w:val="22"/>
        </w:rPr>
        <w:t xml:space="preserve">To submit your application and for inquiries, contact Ms. Yuko Uchida at </w:t>
      </w:r>
      <w:hyperlink r:id="rId11" w:history="1">
        <w:r w:rsidRPr="005E22C8">
          <w:rPr>
            <w:rStyle w:val="Hyperlink"/>
            <w:sz w:val="22"/>
            <w:szCs w:val="22"/>
          </w:rPr>
          <w:t>yuko.uchida@asiapacific.ca</w:t>
        </w:r>
      </w:hyperlink>
      <w:r w:rsidRPr="005E22C8">
        <w:rPr>
          <w:sz w:val="22"/>
          <w:szCs w:val="22"/>
        </w:rPr>
        <w:t xml:space="preserve">. </w:t>
      </w:r>
    </w:p>
    <w:sectPr w:rsidR="00F30CC1" w:rsidRPr="007A3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E23D" w14:textId="77777777" w:rsidR="002B4EE1" w:rsidRDefault="002B4EE1" w:rsidP="005D2E74">
      <w:pPr>
        <w:spacing w:after="0" w:line="240" w:lineRule="auto"/>
      </w:pPr>
      <w:r>
        <w:separator/>
      </w:r>
    </w:p>
  </w:endnote>
  <w:endnote w:type="continuationSeparator" w:id="0">
    <w:p w14:paraId="1B182FBD" w14:textId="77777777" w:rsidR="002B4EE1" w:rsidRDefault="002B4EE1" w:rsidP="005D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1C9E" w14:textId="77777777" w:rsidR="002B4EE1" w:rsidRDefault="002B4EE1" w:rsidP="005D2E74">
      <w:pPr>
        <w:spacing w:after="0" w:line="240" w:lineRule="auto"/>
      </w:pPr>
      <w:r>
        <w:separator/>
      </w:r>
    </w:p>
  </w:footnote>
  <w:footnote w:type="continuationSeparator" w:id="0">
    <w:p w14:paraId="4CA55500" w14:textId="77777777" w:rsidR="002B4EE1" w:rsidRDefault="002B4EE1" w:rsidP="005D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A31"/>
    <w:multiLevelType w:val="hybridMultilevel"/>
    <w:tmpl w:val="55D07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40D7"/>
    <w:multiLevelType w:val="multilevel"/>
    <w:tmpl w:val="6C98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B0E03"/>
    <w:multiLevelType w:val="hybridMultilevel"/>
    <w:tmpl w:val="36C2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AE5"/>
    <w:multiLevelType w:val="hybridMultilevel"/>
    <w:tmpl w:val="08061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49EC"/>
    <w:multiLevelType w:val="multilevel"/>
    <w:tmpl w:val="3D84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121DE"/>
    <w:multiLevelType w:val="multilevel"/>
    <w:tmpl w:val="F61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0D0A"/>
    <w:multiLevelType w:val="multilevel"/>
    <w:tmpl w:val="C45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22776"/>
    <w:multiLevelType w:val="hybridMultilevel"/>
    <w:tmpl w:val="2D50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17C5"/>
    <w:multiLevelType w:val="multilevel"/>
    <w:tmpl w:val="335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C7F83"/>
    <w:multiLevelType w:val="multilevel"/>
    <w:tmpl w:val="159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22919"/>
    <w:multiLevelType w:val="hybridMultilevel"/>
    <w:tmpl w:val="A470C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547D"/>
    <w:multiLevelType w:val="multilevel"/>
    <w:tmpl w:val="20A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D33F9"/>
    <w:multiLevelType w:val="multilevel"/>
    <w:tmpl w:val="077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50280">
    <w:abstractNumId w:val="8"/>
  </w:num>
  <w:num w:numId="2" w16cid:durableId="1985616413">
    <w:abstractNumId w:val="2"/>
  </w:num>
  <w:num w:numId="3" w16cid:durableId="1274627047">
    <w:abstractNumId w:val="10"/>
  </w:num>
  <w:num w:numId="4" w16cid:durableId="1918056835">
    <w:abstractNumId w:val="7"/>
  </w:num>
  <w:num w:numId="5" w16cid:durableId="1951544901">
    <w:abstractNumId w:val="0"/>
  </w:num>
  <w:num w:numId="6" w16cid:durableId="855586">
    <w:abstractNumId w:val="3"/>
  </w:num>
  <w:num w:numId="7" w16cid:durableId="624039881">
    <w:abstractNumId w:val="6"/>
  </w:num>
  <w:num w:numId="8" w16cid:durableId="488135302">
    <w:abstractNumId w:val="4"/>
  </w:num>
  <w:num w:numId="9" w16cid:durableId="1162506358">
    <w:abstractNumId w:val="9"/>
  </w:num>
  <w:num w:numId="10" w16cid:durableId="37248412">
    <w:abstractNumId w:val="1"/>
  </w:num>
  <w:num w:numId="11" w16cid:durableId="1260262445">
    <w:abstractNumId w:val="11"/>
  </w:num>
  <w:num w:numId="12" w16cid:durableId="52236029">
    <w:abstractNumId w:val="12"/>
  </w:num>
  <w:num w:numId="13" w16cid:durableId="306129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2F"/>
    <w:rsid w:val="000117B9"/>
    <w:rsid w:val="00014D71"/>
    <w:rsid w:val="0006627B"/>
    <w:rsid w:val="000A22CB"/>
    <w:rsid w:val="000B3A74"/>
    <w:rsid w:val="000C0081"/>
    <w:rsid w:val="000C255E"/>
    <w:rsid w:val="000C60EE"/>
    <w:rsid w:val="000F1A10"/>
    <w:rsid w:val="00106780"/>
    <w:rsid w:val="00130635"/>
    <w:rsid w:val="00173E80"/>
    <w:rsid w:val="00190342"/>
    <w:rsid w:val="0019452E"/>
    <w:rsid w:val="001A17B7"/>
    <w:rsid w:val="001D7C29"/>
    <w:rsid w:val="001E1629"/>
    <w:rsid w:val="001F4F72"/>
    <w:rsid w:val="00205A9D"/>
    <w:rsid w:val="00216259"/>
    <w:rsid w:val="0027726F"/>
    <w:rsid w:val="002956A4"/>
    <w:rsid w:val="002A51E9"/>
    <w:rsid w:val="002A58B5"/>
    <w:rsid w:val="002B097E"/>
    <w:rsid w:val="002B4EE1"/>
    <w:rsid w:val="002C2E8D"/>
    <w:rsid w:val="002C4EC3"/>
    <w:rsid w:val="002D0241"/>
    <w:rsid w:val="002D174C"/>
    <w:rsid w:val="002E135A"/>
    <w:rsid w:val="0032654E"/>
    <w:rsid w:val="00327D09"/>
    <w:rsid w:val="00352ACB"/>
    <w:rsid w:val="00386BAA"/>
    <w:rsid w:val="003B652C"/>
    <w:rsid w:val="003F7CFE"/>
    <w:rsid w:val="004042EA"/>
    <w:rsid w:val="00425028"/>
    <w:rsid w:val="00430490"/>
    <w:rsid w:val="004614C2"/>
    <w:rsid w:val="00492A18"/>
    <w:rsid w:val="004A2ED4"/>
    <w:rsid w:val="004D5B27"/>
    <w:rsid w:val="004E1CA9"/>
    <w:rsid w:val="00526B93"/>
    <w:rsid w:val="00554E3B"/>
    <w:rsid w:val="005552E7"/>
    <w:rsid w:val="00565A25"/>
    <w:rsid w:val="005D2E74"/>
    <w:rsid w:val="005E22C8"/>
    <w:rsid w:val="005E4E6B"/>
    <w:rsid w:val="00602D07"/>
    <w:rsid w:val="00617C0C"/>
    <w:rsid w:val="00641FE4"/>
    <w:rsid w:val="0065024E"/>
    <w:rsid w:val="00664067"/>
    <w:rsid w:val="00665C3A"/>
    <w:rsid w:val="006910BC"/>
    <w:rsid w:val="006B7EC6"/>
    <w:rsid w:val="00706EE8"/>
    <w:rsid w:val="00711A4F"/>
    <w:rsid w:val="007344B0"/>
    <w:rsid w:val="007463E7"/>
    <w:rsid w:val="00763295"/>
    <w:rsid w:val="007A393F"/>
    <w:rsid w:val="007C33E7"/>
    <w:rsid w:val="00803884"/>
    <w:rsid w:val="00805652"/>
    <w:rsid w:val="0082612D"/>
    <w:rsid w:val="00866007"/>
    <w:rsid w:val="0088525E"/>
    <w:rsid w:val="008933E3"/>
    <w:rsid w:val="008E0B44"/>
    <w:rsid w:val="008E4D52"/>
    <w:rsid w:val="00920E23"/>
    <w:rsid w:val="009220AB"/>
    <w:rsid w:val="009276B6"/>
    <w:rsid w:val="009D2EC7"/>
    <w:rsid w:val="009E4423"/>
    <w:rsid w:val="00A019CC"/>
    <w:rsid w:val="00A0336B"/>
    <w:rsid w:val="00A14443"/>
    <w:rsid w:val="00A433EF"/>
    <w:rsid w:val="00A43CCB"/>
    <w:rsid w:val="00A773BF"/>
    <w:rsid w:val="00A907BD"/>
    <w:rsid w:val="00A96352"/>
    <w:rsid w:val="00AC453B"/>
    <w:rsid w:val="00B578E0"/>
    <w:rsid w:val="00B66B14"/>
    <w:rsid w:val="00B92E73"/>
    <w:rsid w:val="00BB1BF1"/>
    <w:rsid w:val="00BC7A5A"/>
    <w:rsid w:val="00C068A0"/>
    <w:rsid w:val="00C13C60"/>
    <w:rsid w:val="00C212FA"/>
    <w:rsid w:val="00C5504E"/>
    <w:rsid w:val="00C55143"/>
    <w:rsid w:val="00C716B5"/>
    <w:rsid w:val="00C77FDE"/>
    <w:rsid w:val="00CA592F"/>
    <w:rsid w:val="00CB430F"/>
    <w:rsid w:val="00CD1628"/>
    <w:rsid w:val="00CE1AD7"/>
    <w:rsid w:val="00CE1BD8"/>
    <w:rsid w:val="00D27AB2"/>
    <w:rsid w:val="00D67FAD"/>
    <w:rsid w:val="00D83B7B"/>
    <w:rsid w:val="00D84E1E"/>
    <w:rsid w:val="00D95C7F"/>
    <w:rsid w:val="00DA02AA"/>
    <w:rsid w:val="00DB4970"/>
    <w:rsid w:val="00DC51D3"/>
    <w:rsid w:val="00E00B00"/>
    <w:rsid w:val="00E45EE2"/>
    <w:rsid w:val="00E53EDB"/>
    <w:rsid w:val="00E75A60"/>
    <w:rsid w:val="00E77D3E"/>
    <w:rsid w:val="00EB77CE"/>
    <w:rsid w:val="00EE5995"/>
    <w:rsid w:val="00EE684B"/>
    <w:rsid w:val="00F27AA3"/>
    <w:rsid w:val="00F30CC1"/>
    <w:rsid w:val="00F63BE6"/>
    <w:rsid w:val="00F81B6C"/>
    <w:rsid w:val="00FB4748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43A9"/>
  <w15:chartTrackingRefBased/>
  <w15:docId w15:val="{92D001F0-2FAE-4DF1-AF47-592E5CA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2F"/>
  </w:style>
  <w:style w:type="paragraph" w:styleId="Heading1">
    <w:name w:val="heading 1"/>
    <w:basedOn w:val="Normal"/>
    <w:next w:val="Normal"/>
    <w:link w:val="Heading1Char"/>
    <w:uiPriority w:val="9"/>
    <w:qFormat/>
    <w:rsid w:val="00CA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92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E74"/>
  </w:style>
  <w:style w:type="paragraph" w:styleId="Footer">
    <w:name w:val="footer"/>
    <w:basedOn w:val="Normal"/>
    <w:link w:val="Foot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E74"/>
  </w:style>
  <w:style w:type="character" w:styleId="Hyperlink">
    <w:name w:val="Hyperlink"/>
    <w:basedOn w:val="DefaultParagraphFont"/>
    <w:uiPriority w:val="99"/>
    <w:unhideWhenUsed/>
    <w:rsid w:val="007A3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7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8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ko.uchida@asiapacifi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D4AAB8-79AD-9D46-9994-6E1500A9252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F1FF48CB6541B88E68E092FA7759" ma:contentTypeVersion="17" ma:contentTypeDescription="Create a new document." ma:contentTypeScope="" ma:versionID="934c00f6d15e14d161320c18999c605b">
  <xsd:schema xmlns:xsd="http://www.w3.org/2001/XMLSchema" xmlns:xs="http://www.w3.org/2001/XMLSchema" xmlns:p="http://schemas.microsoft.com/office/2006/metadata/properties" xmlns:ns2="4d9bda3a-26eb-41ce-8af4-8aa3f0908287" xmlns:ns3="5d4875cf-4ba6-4d79-a6bc-3fd38b535808" targetNamespace="http://schemas.microsoft.com/office/2006/metadata/properties" ma:root="true" ma:fieldsID="4a203b96c744c7e4c9abbe6e356b2133" ns2:_="" ns3:_="">
    <xsd:import namespace="4d9bda3a-26eb-41ce-8af4-8aa3f0908287"/>
    <xsd:import namespace="5d4875cf-4ba6-4d79-a6bc-3fd38b535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da3a-26eb-41ce-8af4-8aa3f090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3d21916-a518-49ab-a7df-28242536e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75cf-4ba6-4d79-a6bc-3fd38b535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97e3c7-8bc8-4528-924c-fc2da28d7f35}" ma:internalName="TaxCatchAll" ma:showField="CatchAllData" ma:web="5d4875cf-4ba6-4d79-a6bc-3fd38b53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bda3a-26eb-41ce-8af4-8aa3f0908287">
      <Terms xmlns="http://schemas.microsoft.com/office/infopath/2007/PartnerControls"/>
    </lcf76f155ced4ddcb4097134ff3c332f>
    <TaxCatchAll xmlns="5d4875cf-4ba6-4d79-a6bc-3fd38b5358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78DE4-8C16-49EC-8BF9-6ED195F2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da3a-26eb-41ce-8af4-8aa3f0908287"/>
    <ds:schemaRef ds:uri="5d4875cf-4ba6-4d79-a6bc-3fd38b53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A67E0-9113-4DCF-A2B4-5AC0C3B8EE77}">
  <ds:schemaRefs>
    <ds:schemaRef ds:uri="http://schemas.microsoft.com/office/2006/metadata/properties"/>
    <ds:schemaRef ds:uri="http://schemas.microsoft.com/office/infopath/2007/PartnerControls"/>
    <ds:schemaRef ds:uri="4d9bda3a-26eb-41ce-8af4-8aa3f0908287"/>
    <ds:schemaRef ds:uri="5d4875cf-4ba6-4d79-a6bc-3fd38b535808"/>
  </ds:schemaRefs>
</ds:datastoreItem>
</file>

<file path=customXml/itemProps3.xml><?xml version="1.0" encoding="utf-8"?>
<ds:datastoreItem xmlns:ds="http://schemas.openxmlformats.org/officeDocument/2006/customXml" ds:itemID="{4F94355E-8A03-4D91-A388-DEFB61EFE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2914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Michael Roberts</cp:lastModifiedBy>
  <cp:revision>5</cp:revision>
  <cp:lastPrinted>2024-08-21T18:18:00Z</cp:lastPrinted>
  <dcterms:created xsi:type="dcterms:W3CDTF">2025-08-27T16:19:00Z</dcterms:created>
  <dcterms:modified xsi:type="dcterms:W3CDTF">2025-09-03T21:57:00Z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0x0101004B37F1FF48CB6541B88E68E092FA7759</vt:lpwstr>
  </property>
  <property fmtid="{D5CDD505-2E9C-101B-9397-08002B2CF9AE}" pid="3" name="grammarly_documentId">
    <vt:lpwstr>documentId_5544</vt:lpwstr>
  </property>
  <property fmtid="{D5CDD505-2E9C-101B-9397-08002B2CF9AE}" pid="4" name="grammarly_documentContext">
    <vt:lpwstr>{"goals":[],"domain":"general","emotions":[],"dialect":"canadian"}</vt:lpwstr>
  </property>
</Properties>
</file>