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7E" w:rsidRDefault="00F66E7E" w:rsidP="00F66E7E">
      <w:pPr>
        <w:jc w:val="center"/>
        <w:rPr>
          <w:b/>
          <w:lang w:eastAsia="ja-JP"/>
        </w:rPr>
      </w:pPr>
      <w:r>
        <w:rPr>
          <w:b/>
          <w:noProof/>
          <w:lang w:eastAsia="zh-CN"/>
        </w:rPr>
        <w:drawing>
          <wp:inline distT="0" distB="0" distL="0" distR="0">
            <wp:extent cx="2978820" cy="942975"/>
            <wp:effectExtent l="19050" t="0" r="0" b="0"/>
            <wp:docPr id="1" name="Picture 0" descr="nca apf new logo narr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 apf new logo narrow.bmp"/>
                    <pic:cNvPicPr/>
                  </pic:nvPicPr>
                  <pic:blipFill>
                    <a:blip r:embed="rId6" cstate="print"/>
                    <a:stretch>
                      <a:fillRect/>
                    </a:stretch>
                  </pic:blipFill>
                  <pic:spPr>
                    <a:xfrm>
                      <a:off x="0" y="0"/>
                      <a:ext cx="2988505" cy="946041"/>
                    </a:xfrm>
                    <a:prstGeom prst="rect">
                      <a:avLst/>
                    </a:prstGeom>
                  </pic:spPr>
                </pic:pic>
              </a:graphicData>
            </a:graphic>
          </wp:inline>
        </w:drawing>
      </w:r>
      <w:r w:rsidR="00453A23">
        <w:rPr>
          <w:rFonts w:hint="eastAsia"/>
          <w:b/>
          <w:lang w:eastAsia="ja-JP"/>
        </w:rPr>
        <w:t xml:space="preserve"> </w:t>
      </w:r>
      <w:r w:rsidR="00453A23">
        <w:rPr>
          <w:rFonts w:hint="eastAsia"/>
          <w:b/>
          <w:noProof/>
          <w:lang w:eastAsia="zh-CN"/>
        </w:rPr>
        <w:drawing>
          <wp:inline distT="0" distB="0" distL="0" distR="0">
            <wp:extent cx="727053" cy="941273"/>
            <wp:effectExtent l="19050" t="0" r="0" b="0"/>
            <wp:docPr id="2" name="Picture 1" descr="Ne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mage.JPG"/>
                    <pic:cNvPicPr/>
                  </pic:nvPicPr>
                  <pic:blipFill>
                    <a:blip r:embed="rId7" cstate="print"/>
                    <a:stretch>
                      <a:fillRect/>
                    </a:stretch>
                  </pic:blipFill>
                  <pic:spPr>
                    <a:xfrm>
                      <a:off x="0" y="0"/>
                      <a:ext cx="727445" cy="941781"/>
                    </a:xfrm>
                    <a:prstGeom prst="rect">
                      <a:avLst/>
                    </a:prstGeom>
                  </pic:spPr>
                </pic:pic>
              </a:graphicData>
            </a:graphic>
          </wp:inline>
        </w:drawing>
      </w:r>
    </w:p>
    <w:p w:rsidR="00F66E7E" w:rsidRPr="00201B18" w:rsidRDefault="00181928" w:rsidP="00F66E7E">
      <w:pPr>
        <w:jc w:val="center"/>
        <w:rPr>
          <w:b/>
          <w:sz w:val="28"/>
          <w:szCs w:val="28"/>
          <w:lang w:eastAsia="ja-JP"/>
        </w:rPr>
      </w:pPr>
      <w:r>
        <w:rPr>
          <w:b/>
          <w:sz w:val="28"/>
          <w:szCs w:val="28"/>
        </w:rPr>
        <w:t>Registration F</w:t>
      </w:r>
      <w:r w:rsidR="0065715B" w:rsidRPr="00201B18">
        <w:rPr>
          <w:b/>
          <w:sz w:val="28"/>
          <w:szCs w:val="28"/>
        </w:rPr>
        <w:t>orm</w:t>
      </w:r>
      <w:r w:rsidR="00F66E7E" w:rsidRPr="00201B18">
        <w:rPr>
          <w:rFonts w:hint="eastAsia"/>
          <w:b/>
          <w:sz w:val="28"/>
          <w:szCs w:val="28"/>
          <w:lang w:eastAsia="ja-JP"/>
        </w:rPr>
        <w:t xml:space="preserve"> for Campus Conversations on Asia</w:t>
      </w:r>
    </w:p>
    <w:p w:rsidR="00181928" w:rsidRDefault="00F66E7E" w:rsidP="00181928">
      <w:pPr>
        <w:spacing w:after="0" w:line="240" w:lineRule="auto"/>
        <w:jc w:val="center"/>
        <w:rPr>
          <w:b/>
          <w:sz w:val="24"/>
          <w:szCs w:val="24"/>
          <w:lang w:eastAsia="ja-JP"/>
        </w:rPr>
      </w:pPr>
      <w:r w:rsidRPr="00201B18">
        <w:rPr>
          <w:rFonts w:hint="eastAsia"/>
          <w:b/>
          <w:sz w:val="24"/>
          <w:szCs w:val="24"/>
          <w:lang w:eastAsia="ja-JP"/>
        </w:rPr>
        <w:t xml:space="preserve"> </w:t>
      </w:r>
      <w:r w:rsidR="00181928">
        <w:rPr>
          <w:rFonts w:hint="eastAsia"/>
          <w:b/>
          <w:sz w:val="24"/>
          <w:szCs w:val="24"/>
          <w:lang w:eastAsia="ja-JP"/>
        </w:rPr>
        <w:t>March</w:t>
      </w:r>
      <w:r w:rsidR="00181928">
        <w:rPr>
          <w:b/>
          <w:sz w:val="24"/>
          <w:szCs w:val="24"/>
          <w:lang w:eastAsia="ja-JP"/>
        </w:rPr>
        <w:t xml:space="preserve"> 3</w:t>
      </w:r>
      <w:r w:rsidRPr="00201B18">
        <w:rPr>
          <w:rFonts w:hint="eastAsia"/>
          <w:b/>
          <w:sz w:val="24"/>
          <w:szCs w:val="24"/>
          <w:lang w:eastAsia="ja-JP"/>
        </w:rPr>
        <w:t xml:space="preserve"> 2012</w:t>
      </w:r>
      <w:r w:rsidR="00181928">
        <w:rPr>
          <w:b/>
          <w:sz w:val="24"/>
          <w:szCs w:val="24"/>
          <w:lang w:eastAsia="ja-JP"/>
        </w:rPr>
        <w:t>, 9:30 am – 3:30 pm</w:t>
      </w:r>
      <w:r w:rsidR="00201B18">
        <w:rPr>
          <w:rFonts w:hint="eastAsia"/>
          <w:b/>
          <w:sz w:val="24"/>
          <w:szCs w:val="24"/>
          <w:lang w:eastAsia="ja-JP"/>
        </w:rPr>
        <w:t xml:space="preserve"> at </w:t>
      </w:r>
      <w:r w:rsidR="00181928">
        <w:rPr>
          <w:b/>
          <w:sz w:val="24"/>
          <w:szCs w:val="24"/>
          <w:lang w:eastAsia="ja-JP"/>
        </w:rPr>
        <w:t xml:space="preserve">the </w:t>
      </w:r>
      <w:r w:rsidR="00181928">
        <w:rPr>
          <w:rFonts w:hint="eastAsia"/>
          <w:b/>
          <w:sz w:val="24"/>
          <w:szCs w:val="24"/>
          <w:lang w:eastAsia="ja-JP"/>
        </w:rPr>
        <w:t>Segal Building</w:t>
      </w:r>
      <w:r w:rsidR="007956DC">
        <w:rPr>
          <w:b/>
          <w:sz w:val="24"/>
          <w:szCs w:val="24"/>
          <w:lang w:eastAsia="ja-JP"/>
        </w:rPr>
        <w:t xml:space="preserve">, </w:t>
      </w:r>
      <w:r w:rsidR="007956DC" w:rsidRPr="00A376ED">
        <w:rPr>
          <w:b/>
          <w:sz w:val="24"/>
          <w:szCs w:val="24"/>
          <w:lang w:eastAsia="ja-JP"/>
        </w:rPr>
        <w:t>SFU Downtown Campus</w:t>
      </w:r>
    </w:p>
    <w:p w:rsidR="00950429" w:rsidRDefault="00201B18" w:rsidP="00181928">
      <w:pPr>
        <w:spacing w:after="0" w:line="240" w:lineRule="auto"/>
        <w:jc w:val="center"/>
        <w:rPr>
          <w:b/>
          <w:sz w:val="24"/>
          <w:szCs w:val="24"/>
          <w:lang w:eastAsia="ja-JP"/>
        </w:rPr>
      </w:pPr>
      <w:r>
        <w:rPr>
          <w:rFonts w:hint="eastAsia"/>
          <w:b/>
          <w:sz w:val="24"/>
          <w:szCs w:val="24"/>
          <w:lang w:eastAsia="ja-JP"/>
        </w:rPr>
        <w:t>500 Granville Street, Vancouver, BC</w:t>
      </w:r>
    </w:p>
    <w:p w:rsidR="00181928" w:rsidRPr="00201B18" w:rsidRDefault="00181928" w:rsidP="00181928">
      <w:pPr>
        <w:spacing w:after="0" w:line="240" w:lineRule="auto"/>
        <w:jc w:val="center"/>
        <w:rPr>
          <w:b/>
          <w:sz w:val="24"/>
          <w:szCs w:val="24"/>
          <w:lang w:eastAsia="ja-JP"/>
        </w:rPr>
      </w:pPr>
    </w:p>
    <w:tbl>
      <w:tblPr>
        <w:tblStyle w:val="TableGrid"/>
        <w:tblW w:w="0" w:type="auto"/>
        <w:tblLook w:val="04A0"/>
      </w:tblPr>
      <w:tblGrid>
        <w:gridCol w:w="2358"/>
        <w:gridCol w:w="2970"/>
        <w:gridCol w:w="4248"/>
      </w:tblGrid>
      <w:tr w:rsidR="0029676C" w:rsidTr="006F5E23">
        <w:trPr>
          <w:trHeight w:val="806"/>
        </w:trPr>
        <w:tc>
          <w:tcPr>
            <w:tcW w:w="2358" w:type="dxa"/>
          </w:tcPr>
          <w:p w:rsidR="0029676C" w:rsidRDefault="0029676C">
            <w:pPr>
              <w:rPr>
                <w:lang w:eastAsia="ja-JP"/>
              </w:rPr>
            </w:pPr>
            <w:r>
              <w:rPr>
                <w:rFonts w:hint="eastAsia"/>
                <w:lang w:eastAsia="ja-JP"/>
              </w:rPr>
              <w:t>Name</w:t>
            </w:r>
            <w:r w:rsidR="003B568C">
              <w:rPr>
                <w:lang w:eastAsia="ja-JP"/>
              </w:rPr>
              <w:t xml:space="preserve"> </w:t>
            </w:r>
          </w:p>
          <w:p w:rsidR="0029676C" w:rsidRDefault="0029676C">
            <w:pPr>
              <w:rPr>
                <w:lang w:eastAsia="ja-JP"/>
              </w:rPr>
            </w:pPr>
          </w:p>
          <w:p w:rsidR="0029676C" w:rsidRDefault="0029676C">
            <w:pPr>
              <w:rPr>
                <w:lang w:eastAsia="ja-JP"/>
              </w:rPr>
            </w:pPr>
          </w:p>
        </w:tc>
        <w:tc>
          <w:tcPr>
            <w:tcW w:w="2970" w:type="dxa"/>
          </w:tcPr>
          <w:p w:rsidR="0029676C" w:rsidRDefault="0029676C">
            <w:pPr>
              <w:rPr>
                <w:lang w:eastAsia="ja-JP"/>
              </w:rPr>
            </w:pPr>
            <w:r>
              <w:rPr>
                <w:rFonts w:hint="eastAsia"/>
                <w:lang w:eastAsia="ja-JP"/>
              </w:rPr>
              <w:t>Fi</w:t>
            </w:r>
            <w:r w:rsidR="00181928">
              <w:rPr>
                <w:lang w:eastAsia="ja-JP"/>
              </w:rPr>
              <w:t>r</w:t>
            </w:r>
            <w:r>
              <w:rPr>
                <w:rFonts w:hint="eastAsia"/>
                <w:lang w:eastAsia="ja-JP"/>
              </w:rPr>
              <w:t>st Name</w:t>
            </w:r>
          </w:p>
        </w:tc>
        <w:tc>
          <w:tcPr>
            <w:tcW w:w="4248" w:type="dxa"/>
          </w:tcPr>
          <w:p w:rsidR="0029676C" w:rsidRDefault="0029676C">
            <w:pPr>
              <w:rPr>
                <w:lang w:eastAsia="ja-JP"/>
              </w:rPr>
            </w:pPr>
            <w:r>
              <w:rPr>
                <w:rFonts w:hint="eastAsia"/>
                <w:lang w:eastAsia="ja-JP"/>
              </w:rPr>
              <w:t>Last Name</w:t>
            </w:r>
          </w:p>
        </w:tc>
      </w:tr>
      <w:tr w:rsidR="0029676C" w:rsidTr="006F5E23">
        <w:trPr>
          <w:trHeight w:val="806"/>
        </w:trPr>
        <w:tc>
          <w:tcPr>
            <w:tcW w:w="2358" w:type="dxa"/>
          </w:tcPr>
          <w:p w:rsidR="0029676C" w:rsidRDefault="0029676C">
            <w:pPr>
              <w:rPr>
                <w:lang w:eastAsia="ja-JP"/>
              </w:rPr>
            </w:pPr>
            <w:r>
              <w:rPr>
                <w:rFonts w:hint="eastAsia"/>
                <w:lang w:eastAsia="ja-JP"/>
              </w:rPr>
              <w:t>Email Address</w:t>
            </w:r>
          </w:p>
          <w:p w:rsidR="0029676C" w:rsidRDefault="0029676C">
            <w:pPr>
              <w:rPr>
                <w:lang w:eastAsia="ja-JP"/>
              </w:rPr>
            </w:pPr>
          </w:p>
        </w:tc>
        <w:tc>
          <w:tcPr>
            <w:tcW w:w="7218" w:type="dxa"/>
            <w:gridSpan w:val="2"/>
          </w:tcPr>
          <w:p w:rsidR="0029676C" w:rsidRDefault="0029676C">
            <w:pPr>
              <w:rPr>
                <w:lang w:eastAsia="ja-JP"/>
              </w:rPr>
            </w:pPr>
          </w:p>
        </w:tc>
      </w:tr>
      <w:tr w:rsidR="0029676C" w:rsidTr="006F5E23">
        <w:trPr>
          <w:trHeight w:val="806"/>
        </w:trPr>
        <w:tc>
          <w:tcPr>
            <w:tcW w:w="2358" w:type="dxa"/>
          </w:tcPr>
          <w:p w:rsidR="0029676C" w:rsidRDefault="00181928" w:rsidP="00181928">
            <w:pPr>
              <w:rPr>
                <w:lang w:eastAsia="ja-JP"/>
              </w:rPr>
            </w:pPr>
            <w:r>
              <w:rPr>
                <w:lang w:eastAsia="ja-JP"/>
              </w:rPr>
              <w:t>University or College</w:t>
            </w:r>
          </w:p>
        </w:tc>
        <w:tc>
          <w:tcPr>
            <w:tcW w:w="7218" w:type="dxa"/>
            <w:gridSpan w:val="2"/>
          </w:tcPr>
          <w:p w:rsidR="0029676C" w:rsidRDefault="0029676C">
            <w:pPr>
              <w:rPr>
                <w:lang w:eastAsia="ja-JP"/>
              </w:rPr>
            </w:pPr>
          </w:p>
        </w:tc>
      </w:tr>
      <w:tr w:rsidR="0029676C" w:rsidTr="006F5E23">
        <w:trPr>
          <w:trHeight w:val="806"/>
        </w:trPr>
        <w:tc>
          <w:tcPr>
            <w:tcW w:w="2358" w:type="dxa"/>
          </w:tcPr>
          <w:p w:rsidR="0029676C" w:rsidRDefault="0029676C">
            <w:pPr>
              <w:rPr>
                <w:lang w:eastAsia="ja-JP"/>
              </w:rPr>
            </w:pPr>
            <w:r>
              <w:rPr>
                <w:rFonts w:hint="eastAsia"/>
                <w:lang w:eastAsia="ja-JP"/>
              </w:rPr>
              <w:t>Major</w:t>
            </w:r>
          </w:p>
          <w:p w:rsidR="0029676C" w:rsidRDefault="0029676C">
            <w:pPr>
              <w:rPr>
                <w:lang w:eastAsia="ja-JP"/>
              </w:rPr>
            </w:pPr>
          </w:p>
        </w:tc>
        <w:tc>
          <w:tcPr>
            <w:tcW w:w="7218" w:type="dxa"/>
            <w:gridSpan w:val="2"/>
          </w:tcPr>
          <w:p w:rsidR="0029676C" w:rsidRDefault="0029676C">
            <w:pPr>
              <w:rPr>
                <w:lang w:eastAsia="ja-JP"/>
              </w:rPr>
            </w:pPr>
          </w:p>
        </w:tc>
      </w:tr>
    </w:tbl>
    <w:p w:rsidR="007956DC" w:rsidRDefault="007956DC"/>
    <w:p w:rsidR="00BC394C" w:rsidRDefault="001E6201">
      <w:r>
        <w:t>Please sign up for ONE policy team (f</w:t>
      </w:r>
      <w:r w:rsidR="00F0089A">
        <w:t xml:space="preserve">or </w:t>
      </w:r>
      <w:r>
        <w:t>descriptions, see</w:t>
      </w:r>
      <w:bookmarkStart w:id="0" w:name="_GoBack"/>
      <w:bookmarkEnd w:id="0"/>
      <w:r w:rsidR="00181928">
        <w:t xml:space="preserve"> next page</w:t>
      </w:r>
      <w:r w:rsidR="00F0089A">
        <w:t>)</w:t>
      </w:r>
      <w:r>
        <w:t>.</w:t>
      </w:r>
    </w:p>
    <w:p w:rsidR="00F0089A" w:rsidRDefault="00CD656D" w:rsidP="00CD656D">
      <w:pPr>
        <w:pStyle w:val="ListParagraph"/>
      </w:pPr>
      <w:r>
        <w:rPr>
          <w:rFonts w:hint="eastAsia"/>
          <w:lang w:eastAsia="ja-JP"/>
        </w:rPr>
        <w:t>□</w:t>
      </w:r>
      <w:r w:rsidR="00F0089A">
        <w:t>North Korea Task Force</w:t>
      </w:r>
    </w:p>
    <w:p w:rsidR="00F0089A" w:rsidRDefault="00CD656D" w:rsidP="00CD656D">
      <w:pPr>
        <w:pStyle w:val="ListParagraph"/>
        <w:rPr>
          <w:lang w:eastAsia="ja-JP"/>
        </w:rPr>
      </w:pPr>
      <w:r>
        <w:rPr>
          <w:rFonts w:hint="eastAsia"/>
          <w:lang w:eastAsia="ja-JP"/>
        </w:rPr>
        <w:t>□</w:t>
      </w:r>
      <w:r w:rsidR="00F0089A">
        <w:t>Independent Advisory Council on Burma</w:t>
      </w:r>
    </w:p>
    <w:p w:rsidR="007956DC" w:rsidRDefault="00CD656D" w:rsidP="007956DC">
      <w:pPr>
        <w:pStyle w:val="ListParagraph"/>
      </w:pPr>
      <w:r>
        <w:rPr>
          <w:rFonts w:hint="eastAsia"/>
          <w:lang w:eastAsia="ja-JP"/>
        </w:rPr>
        <w:t>□</w:t>
      </w:r>
      <w:r w:rsidR="00F0089A">
        <w:t>Canada Corruption Watch Editorial Board</w:t>
      </w:r>
    </w:p>
    <w:p w:rsidR="00181928" w:rsidRDefault="007956DC" w:rsidP="007956DC">
      <w:r>
        <w:t>Will you be 19 y</w:t>
      </w:r>
      <w:r w:rsidR="003B2F0E">
        <w:t>ears or older by March 3, 2012?</w:t>
      </w:r>
    </w:p>
    <w:p w:rsidR="007956DC" w:rsidRDefault="007956DC" w:rsidP="007956DC">
      <w:pPr>
        <w:pStyle w:val="ListParagraph"/>
      </w:pPr>
      <w:r>
        <w:rPr>
          <w:rFonts w:hint="eastAsia"/>
          <w:lang w:eastAsia="ja-JP"/>
        </w:rPr>
        <w:t>□</w:t>
      </w:r>
      <w:r>
        <w:t>Yes</w:t>
      </w:r>
    </w:p>
    <w:p w:rsidR="007956DC" w:rsidRDefault="007956DC" w:rsidP="007956DC">
      <w:pPr>
        <w:pStyle w:val="ListParagraph"/>
        <w:rPr>
          <w:lang w:eastAsia="ja-JP"/>
        </w:rPr>
      </w:pPr>
      <w:r>
        <w:rPr>
          <w:rFonts w:hint="eastAsia"/>
          <w:lang w:eastAsia="ja-JP"/>
        </w:rPr>
        <w:t>□</w:t>
      </w:r>
      <w:r>
        <w:t>No</w:t>
      </w:r>
    </w:p>
    <w:p w:rsidR="007956DC" w:rsidRDefault="007956DC" w:rsidP="007956DC">
      <w:r>
        <w:t xml:space="preserve">Please note any dietary restrictions (vegetarian, vegan, allergies, other)? </w:t>
      </w:r>
    </w:p>
    <w:p w:rsidR="007956DC" w:rsidRDefault="007956DC" w:rsidP="007956DC">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p>
    <w:p w:rsidR="001D317C" w:rsidRDefault="00BC394C">
      <w:pPr>
        <w:rPr>
          <w:lang w:eastAsia="ja-JP"/>
        </w:rPr>
      </w:pPr>
      <w:r>
        <w:t xml:space="preserve">(Optional) </w:t>
      </w:r>
      <w:r w:rsidR="001D317C">
        <w:t>What courses have you taken, or what background do you have in Asia?</w:t>
      </w:r>
    </w:p>
    <w:p w:rsidR="001B3660" w:rsidRDefault="001B3660">
      <w:pPr>
        <w:rPr>
          <w:u w:val="single"/>
          <w:lang w:eastAsia="ja-JP"/>
        </w:rPr>
      </w:pP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p>
    <w:p w:rsidR="00BC394C" w:rsidRDefault="001D317C">
      <w:pPr>
        <w:rPr>
          <w:lang w:eastAsia="ja-JP"/>
        </w:rPr>
      </w:pPr>
      <w:r>
        <w:t xml:space="preserve">(Optional) </w:t>
      </w:r>
      <w:r w:rsidR="00BC394C">
        <w:t>What interests you most about Asia?</w:t>
      </w:r>
    </w:p>
    <w:p w:rsidR="001B3660" w:rsidRPr="001B3660" w:rsidRDefault="001B3660" w:rsidP="001B3660">
      <w:pPr>
        <w:rPr>
          <w:u w:val="single"/>
          <w:lang w:eastAsia="ja-JP"/>
        </w:rPr>
      </w:pP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r w:rsidRPr="001B3660">
        <w:rPr>
          <w:rFonts w:hint="eastAsia"/>
          <w:u w:val="single"/>
          <w:lang w:eastAsia="ja-JP"/>
        </w:rPr>
        <w:tab/>
      </w:r>
    </w:p>
    <w:p w:rsidR="00181928" w:rsidRDefault="00AE689A">
      <w:pPr>
        <w:rPr>
          <w:b/>
        </w:rPr>
      </w:pPr>
      <w:r>
        <w:rPr>
          <w:b/>
        </w:rPr>
        <w:t xml:space="preserve">Please send your completed form to </w:t>
      </w:r>
      <w:hyperlink r:id="rId8" w:history="1">
        <w:r w:rsidR="00B635ED" w:rsidRPr="00C615A7">
          <w:rPr>
            <w:rStyle w:val="Hyperlink"/>
            <w:b/>
          </w:rPr>
          <w:t>Eventreservations@asiapacific.ca</w:t>
        </w:r>
      </w:hyperlink>
      <w:r w:rsidR="00B635ED">
        <w:rPr>
          <w:b/>
        </w:rPr>
        <w:t xml:space="preserve">.    </w:t>
      </w:r>
    </w:p>
    <w:p w:rsidR="001159AB" w:rsidRPr="00181928" w:rsidRDefault="00293495">
      <w:pPr>
        <w:rPr>
          <w:b/>
          <w:sz w:val="24"/>
          <w:szCs w:val="24"/>
        </w:rPr>
      </w:pPr>
      <w:r w:rsidRPr="00181928">
        <w:rPr>
          <w:b/>
          <w:sz w:val="24"/>
          <w:szCs w:val="24"/>
        </w:rPr>
        <w:lastRenderedPageBreak/>
        <w:t>Policy Team Descriptions</w:t>
      </w:r>
    </w:p>
    <w:p w:rsidR="00181928" w:rsidRDefault="00181928" w:rsidP="00181928">
      <w:pPr>
        <w:spacing w:line="240" w:lineRule="auto"/>
        <w:rPr>
          <w:rFonts w:ascii="Calibri" w:eastAsia="Times New Roman" w:hAnsi="Calibri" w:cs="Calibri"/>
          <w:bCs/>
          <w:color w:val="222222"/>
          <w:sz w:val="24"/>
          <w:szCs w:val="24"/>
          <w:lang w:eastAsia="en-CA"/>
        </w:rPr>
      </w:pPr>
      <w:r>
        <w:rPr>
          <w:rFonts w:ascii="Calibri" w:eastAsia="Times New Roman" w:hAnsi="Calibri" w:cs="Calibri"/>
          <w:bCs/>
          <w:color w:val="222222"/>
          <w:sz w:val="24"/>
          <w:szCs w:val="24"/>
          <w:lang w:eastAsia="en-CA"/>
        </w:rPr>
        <w:t>In the afternoon session, you will work as part of a 6-8 member policy team that will produce a recommendation, assessment, or editorial decision based on one of three scenarios. Each scenario, which blends elements of fiction and reality, presents your group with a dilemma about which principles or values should take precedence over others and what types of trade-offs are acceptable. These scenarios are previewed below.</w:t>
      </w:r>
    </w:p>
    <w:p w:rsidR="00181928" w:rsidRDefault="00293495" w:rsidP="00293495">
      <w:pPr>
        <w:spacing w:line="240" w:lineRule="auto"/>
        <w:rPr>
          <w:rFonts w:ascii="Calibri" w:eastAsia="Times New Roman" w:hAnsi="Calibri" w:cs="Calibri"/>
          <w:color w:val="222222"/>
          <w:sz w:val="24"/>
          <w:szCs w:val="24"/>
          <w:lang w:eastAsia="en-CA"/>
        </w:rPr>
      </w:pPr>
      <w:r>
        <w:rPr>
          <w:rFonts w:ascii="Calibri" w:eastAsia="Times New Roman" w:hAnsi="Calibri" w:cs="Calibri"/>
          <w:b/>
          <w:bCs/>
          <w:color w:val="222222"/>
          <w:sz w:val="24"/>
          <w:szCs w:val="24"/>
          <w:lang w:eastAsia="en-CA"/>
        </w:rPr>
        <w:t>Policy Team</w:t>
      </w:r>
      <w:r w:rsidRPr="002A758C">
        <w:rPr>
          <w:rFonts w:ascii="Calibri" w:eastAsia="Times New Roman" w:hAnsi="Calibri" w:cs="Calibri"/>
          <w:b/>
          <w:bCs/>
          <w:color w:val="222222"/>
          <w:sz w:val="24"/>
          <w:szCs w:val="24"/>
          <w:lang w:eastAsia="en-CA"/>
        </w:rPr>
        <w:t xml:space="preserve"> 1: North Korea Task Force:</w:t>
      </w:r>
      <w:r w:rsidRPr="002A758C">
        <w:rPr>
          <w:rFonts w:ascii="Calibri" w:eastAsia="Times New Roman" w:hAnsi="Calibri" w:cs="Calibri"/>
          <w:color w:val="222222"/>
          <w:sz w:val="24"/>
          <w:szCs w:val="24"/>
          <w:lang w:eastAsia="en-CA"/>
        </w:rPr>
        <w:t> </w:t>
      </w:r>
    </w:p>
    <w:p w:rsidR="00293495" w:rsidRDefault="00293495" w:rsidP="00293495">
      <w:pPr>
        <w:spacing w:line="240" w:lineRule="auto"/>
        <w:rPr>
          <w:rFonts w:ascii="Calibri" w:eastAsia="Times New Roman" w:hAnsi="Calibri" w:cs="Calibri"/>
          <w:color w:val="222222"/>
          <w:sz w:val="24"/>
          <w:szCs w:val="24"/>
          <w:lang w:eastAsia="en-CA"/>
        </w:rPr>
      </w:pPr>
      <w:r w:rsidRPr="002A758C">
        <w:rPr>
          <w:rFonts w:ascii="Calibri" w:eastAsia="Times New Roman" w:hAnsi="Calibri" w:cs="Calibri"/>
          <w:color w:val="222222"/>
          <w:sz w:val="24"/>
          <w:szCs w:val="24"/>
          <w:lang w:eastAsia="en-CA"/>
        </w:rPr>
        <w:t xml:space="preserve">The Jeffrey Kim Foundation (JKF), one of the world’s wealthiest </w:t>
      </w:r>
      <w:r>
        <w:rPr>
          <w:rFonts w:ascii="Calibri" w:eastAsia="Times New Roman" w:hAnsi="Calibri" w:cs="Calibri"/>
          <w:color w:val="222222"/>
          <w:sz w:val="24"/>
          <w:szCs w:val="24"/>
          <w:lang w:eastAsia="en-CA"/>
        </w:rPr>
        <w:t>and most powerful philanthropies, has asked your group to decide</w:t>
      </w:r>
      <w:r w:rsidRPr="002A758C">
        <w:rPr>
          <w:rFonts w:ascii="Calibri" w:eastAsia="Times New Roman" w:hAnsi="Calibri" w:cs="Calibri"/>
          <w:color w:val="222222"/>
          <w:sz w:val="24"/>
          <w:szCs w:val="24"/>
          <w:lang w:eastAsia="en-CA"/>
        </w:rPr>
        <w:t xml:space="preserve"> whether </w:t>
      </w:r>
      <w:r>
        <w:rPr>
          <w:rFonts w:ascii="Calibri" w:eastAsia="Times New Roman" w:hAnsi="Calibri" w:cs="Calibri"/>
          <w:color w:val="222222"/>
          <w:sz w:val="24"/>
          <w:szCs w:val="24"/>
          <w:lang w:eastAsia="en-CA"/>
        </w:rPr>
        <w:t>to</w:t>
      </w:r>
      <w:r w:rsidRPr="002A758C">
        <w:rPr>
          <w:rFonts w:ascii="Calibri" w:eastAsia="Times New Roman" w:hAnsi="Calibri" w:cs="Calibri"/>
          <w:color w:val="222222"/>
          <w:sz w:val="24"/>
          <w:szCs w:val="24"/>
          <w:lang w:eastAsia="en-CA"/>
        </w:rPr>
        <w:t xml:space="preserve"> authorize $45 million in humanitari</w:t>
      </w:r>
      <w:r>
        <w:rPr>
          <w:rFonts w:ascii="Calibri" w:eastAsia="Times New Roman" w:hAnsi="Calibri" w:cs="Calibri"/>
          <w:color w:val="222222"/>
          <w:sz w:val="24"/>
          <w:szCs w:val="24"/>
          <w:lang w:eastAsia="en-CA"/>
        </w:rPr>
        <w:t xml:space="preserve">an assistance to alleviate North Korea’s severe </w:t>
      </w:r>
      <w:r w:rsidRPr="002A758C">
        <w:rPr>
          <w:rFonts w:ascii="Calibri" w:eastAsia="Times New Roman" w:hAnsi="Calibri" w:cs="Calibri"/>
          <w:color w:val="222222"/>
          <w:sz w:val="24"/>
          <w:szCs w:val="24"/>
          <w:lang w:eastAsia="en-CA"/>
        </w:rPr>
        <w:t>foo</w:t>
      </w:r>
      <w:r>
        <w:rPr>
          <w:rFonts w:ascii="Calibri" w:eastAsia="Times New Roman" w:hAnsi="Calibri" w:cs="Calibri"/>
          <w:color w:val="222222"/>
          <w:sz w:val="24"/>
          <w:szCs w:val="24"/>
          <w:lang w:eastAsia="en-CA"/>
        </w:rPr>
        <w:t>d shortages</w:t>
      </w:r>
      <w:r w:rsidRPr="002A758C">
        <w:rPr>
          <w:rFonts w:ascii="Calibri" w:eastAsia="Times New Roman" w:hAnsi="Calibri" w:cs="Calibri"/>
          <w:color w:val="222222"/>
          <w:sz w:val="24"/>
          <w:szCs w:val="24"/>
          <w:lang w:eastAsia="en-CA"/>
        </w:rPr>
        <w:t xml:space="preserve">. The UN has appealed </w:t>
      </w:r>
      <w:r>
        <w:rPr>
          <w:rFonts w:ascii="Calibri" w:eastAsia="Times New Roman" w:hAnsi="Calibri" w:cs="Calibri"/>
          <w:color w:val="222222"/>
          <w:sz w:val="24"/>
          <w:szCs w:val="24"/>
          <w:lang w:eastAsia="en-CA"/>
        </w:rPr>
        <w:t xml:space="preserve">to the JKF for help, noting that most foreign </w:t>
      </w:r>
      <w:r w:rsidRPr="002A758C">
        <w:rPr>
          <w:rFonts w:ascii="Calibri" w:eastAsia="Times New Roman" w:hAnsi="Calibri" w:cs="Calibri"/>
          <w:color w:val="222222"/>
          <w:sz w:val="24"/>
          <w:szCs w:val="24"/>
          <w:lang w:eastAsia="en-CA"/>
        </w:rPr>
        <w:t xml:space="preserve">governments </w:t>
      </w:r>
      <w:r>
        <w:rPr>
          <w:rFonts w:ascii="Calibri" w:eastAsia="Times New Roman" w:hAnsi="Calibri" w:cs="Calibri"/>
          <w:color w:val="222222"/>
          <w:sz w:val="24"/>
          <w:szCs w:val="24"/>
          <w:lang w:eastAsia="en-CA"/>
        </w:rPr>
        <w:t>have canceled their food and medical aid. Most of these governments have cited their irritation over North Korea’s “nuclear antics” and its refusal to reform its economy. But the day before</w:t>
      </w:r>
      <w:r w:rsidRPr="002A758C">
        <w:rPr>
          <w:rFonts w:ascii="Calibri" w:eastAsia="Times New Roman" w:hAnsi="Calibri" w:cs="Calibri"/>
          <w:color w:val="222222"/>
          <w:sz w:val="24"/>
          <w:szCs w:val="24"/>
          <w:lang w:eastAsia="en-CA"/>
        </w:rPr>
        <w:t xml:space="preserve"> your team is scheduled to make its final recommendation, two unverified reports </w:t>
      </w:r>
      <w:r>
        <w:rPr>
          <w:rFonts w:ascii="Calibri" w:eastAsia="Times New Roman" w:hAnsi="Calibri" w:cs="Calibri"/>
          <w:color w:val="222222"/>
          <w:sz w:val="24"/>
          <w:szCs w:val="24"/>
          <w:lang w:eastAsia="en-CA"/>
        </w:rPr>
        <w:t xml:space="preserve">surface. The first calls into question the accuracy of the UN’s needs assessment. The second provides photographic evidence of the latest example of the Pyongyang’s bizarre behaviour. This new information forces </w:t>
      </w:r>
      <w:r w:rsidRPr="002A758C">
        <w:rPr>
          <w:rFonts w:ascii="Calibri" w:eastAsia="Times New Roman" w:hAnsi="Calibri" w:cs="Calibri"/>
          <w:color w:val="222222"/>
          <w:sz w:val="24"/>
          <w:szCs w:val="24"/>
          <w:lang w:eastAsia="en-CA"/>
        </w:rPr>
        <w:t>the task force to hold an emergenc</w:t>
      </w:r>
      <w:r>
        <w:rPr>
          <w:rFonts w:ascii="Calibri" w:eastAsia="Times New Roman" w:hAnsi="Calibri" w:cs="Calibri"/>
          <w:color w:val="222222"/>
          <w:sz w:val="24"/>
          <w:szCs w:val="24"/>
          <w:lang w:eastAsia="en-CA"/>
        </w:rPr>
        <w:t>y session to review its recommendation</w:t>
      </w:r>
      <w:r w:rsidRPr="002A758C">
        <w:rPr>
          <w:rFonts w:ascii="Calibri" w:eastAsia="Times New Roman" w:hAnsi="Calibri" w:cs="Calibri"/>
          <w:color w:val="222222"/>
          <w:sz w:val="24"/>
          <w:szCs w:val="24"/>
          <w:lang w:eastAsia="en-CA"/>
        </w:rPr>
        <w:t>.</w:t>
      </w:r>
    </w:p>
    <w:p w:rsidR="00181928" w:rsidRDefault="00293495" w:rsidP="00293495">
      <w:pPr>
        <w:spacing w:line="240" w:lineRule="auto"/>
        <w:rPr>
          <w:rFonts w:ascii="Calibri" w:eastAsia="Times New Roman" w:hAnsi="Calibri" w:cs="Calibri"/>
          <w:color w:val="222222"/>
          <w:sz w:val="24"/>
          <w:szCs w:val="24"/>
          <w:lang w:eastAsia="en-CA"/>
        </w:rPr>
      </w:pPr>
      <w:r>
        <w:rPr>
          <w:rFonts w:ascii="Calibri" w:eastAsia="Times New Roman" w:hAnsi="Calibri" w:cs="Calibri"/>
          <w:b/>
          <w:bCs/>
          <w:color w:val="222222"/>
          <w:sz w:val="24"/>
          <w:szCs w:val="24"/>
          <w:lang w:eastAsia="en-CA"/>
        </w:rPr>
        <w:t>Policy Team</w:t>
      </w:r>
      <w:r w:rsidRPr="002A758C">
        <w:rPr>
          <w:rFonts w:ascii="Calibri" w:eastAsia="Times New Roman" w:hAnsi="Calibri" w:cs="Calibri"/>
          <w:b/>
          <w:bCs/>
          <w:color w:val="222222"/>
          <w:sz w:val="24"/>
          <w:szCs w:val="24"/>
          <w:lang w:eastAsia="en-CA"/>
        </w:rPr>
        <w:t xml:space="preserve"> 2: Independent Advisory Council on Burma:</w:t>
      </w:r>
      <w:r w:rsidRPr="002A758C">
        <w:rPr>
          <w:rFonts w:ascii="Calibri" w:eastAsia="Times New Roman" w:hAnsi="Calibri" w:cs="Calibri"/>
          <w:color w:val="222222"/>
          <w:sz w:val="24"/>
          <w:szCs w:val="24"/>
          <w:lang w:eastAsia="en-CA"/>
        </w:rPr>
        <w:t> </w:t>
      </w:r>
    </w:p>
    <w:p w:rsidR="00293495" w:rsidRDefault="00293495" w:rsidP="00293495">
      <w:pPr>
        <w:spacing w:line="240" w:lineRule="auto"/>
        <w:rPr>
          <w:rFonts w:ascii="Calibri" w:eastAsia="Times New Roman" w:hAnsi="Calibri" w:cs="Calibri"/>
          <w:color w:val="222222"/>
          <w:sz w:val="24"/>
          <w:szCs w:val="24"/>
          <w:lang w:eastAsia="en-CA"/>
        </w:rPr>
      </w:pPr>
      <w:r w:rsidRPr="002A758C">
        <w:rPr>
          <w:rFonts w:ascii="Calibri" w:eastAsia="Times New Roman" w:hAnsi="Calibri" w:cs="Calibri"/>
          <w:color w:val="222222"/>
          <w:sz w:val="24"/>
          <w:szCs w:val="24"/>
          <w:lang w:eastAsia="en-CA"/>
        </w:rPr>
        <w:t>A group of ret</w:t>
      </w:r>
      <w:r>
        <w:rPr>
          <w:rFonts w:ascii="Calibri" w:eastAsia="Times New Roman" w:hAnsi="Calibri" w:cs="Calibri"/>
          <w:color w:val="222222"/>
          <w:sz w:val="24"/>
          <w:szCs w:val="24"/>
          <w:lang w:eastAsia="en-CA"/>
        </w:rPr>
        <w:t xml:space="preserve">ired diplomats has asked your team </w:t>
      </w:r>
      <w:r w:rsidRPr="002A758C">
        <w:rPr>
          <w:rFonts w:ascii="Calibri" w:eastAsia="Times New Roman" w:hAnsi="Calibri" w:cs="Calibri"/>
          <w:color w:val="222222"/>
          <w:sz w:val="24"/>
          <w:szCs w:val="24"/>
          <w:lang w:eastAsia="en-CA"/>
        </w:rPr>
        <w:t>to review Canada’s policy of imposing “the toughest sanctions in the world”</w:t>
      </w:r>
      <w:r>
        <w:rPr>
          <w:rFonts w:ascii="Calibri" w:eastAsia="Times New Roman" w:hAnsi="Calibri" w:cs="Calibri"/>
          <w:color w:val="222222"/>
          <w:sz w:val="24"/>
          <w:szCs w:val="24"/>
          <w:lang w:eastAsia="en-CA"/>
        </w:rPr>
        <w:t xml:space="preserve"> against Burma. These sanctions resulted from the Burmese government’s 2007 </w:t>
      </w:r>
      <w:r w:rsidRPr="002A758C">
        <w:rPr>
          <w:rFonts w:ascii="Calibri" w:eastAsia="Times New Roman" w:hAnsi="Calibri" w:cs="Calibri"/>
          <w:color w:val="222222"/>
          <w:sz w:val="24"/>
          <w:szCs w:val="24"/>
          <w:lang w:eastAsia="en-CA"/>
        </w:rPr>
        <w:t>violent crackdown on civilians, i</w:t>
      </w:r>
      <w:r>
        <w:rPr>
          <w:rFonts w:ascii="Calibri" w:eastAsia="Times New Roman" w:hAnsi="Calibri" w:cs="Calibri"/>
          <w:color w:val="222222"/>
          <w:sz w:val="24"/>
          <w:szCs w:val="24"/>
          <w:lang w:eastAsia="en-CA"/>
        </w:rPr>
        <w:t xml:space="preserve">ncluding Buddhist monks. But this policy has </w:t>
      </w:r>
      <w:r w:rsidRPr="002A758C">
        <w:rPr>
          <w:rFonts w:ascii="Calibri" w:eastAsia="Times New Roman" w:hAnsi="Calibri" w:cs="Calibri"/>
          <w:color w:val="222222"/>
          <w:sz w:val="24"/>
          <w:szCs w:val="24"/>
          <w:lang w:eastAsia="en-CA"/>
        </w:rPr>
        <w:t>come under scrutiny since</w:t>
      </w:r>
      <w:r>
        <w:rPr>
          <w:rFonts w:ascii="Calibri" w:eastAsia="Times New Roman" w:hAnsi="Calibri" w:cs="Calibri"/>
          <w:color w:val="222222"/>
          <w:sz w:val="24"/>
          <w:szCs w:val="24"/>
          <w:lang w:eastAsia="en-CA"/>
        </w:rPr>
        <w:t xml:space="preserve"> 2011, when the Burmese government initiated </w:t>
      </w:r>
      <w:r w:rsidRPr="002A758C">
        <w:rPr>
          <w:rFonts w:ascii="Calibri" w:eastAsia="Times New Roman" w:hAnsi="Calibri" w:cs="Calibri"/>
          <w:color w:val="222222"/>
          <w:sz w:val="24"/>
          <w:szCs w:val="24"/>
          <w:lang w:eastAsia="en-CA"/>
        </w:rPr>
        <w:t>a </w:t>
      </w:r>
      <w:bookmarkStart w:id="1" w:name="135649538a67d41d__GoBack"/>
      <w:bookmarkEnd w:id="1"/>
      <w:r w:rsidRPr="002A758C">
        <w:rPr>
          <w:rFonts w:ascii="Calibri" w:eastAsia="Times New Roman" w:hAnsi="Calibri" w:cs="Calibri"/>
          <w:color w:val="222222"/>
          <w:sz w:val="24"/>
          <w:szCs w:val="24"/>
          <w:lang w:eastAsia="en-CA"/>
        </w:rPr>
        <w:t xml:space="preserve">series of </w:t>
      </w:r>
      <w:r>
        <w:rPr>
          <w:rFonts w:ascii="Calibri" w:eastAsia="Times New Roman" w:hAnsi="Calibri" w:cs="Calibri"/>
          <w:color w:val="222222"/>
          <w:sz w:val="24"/>
          <w:szCs w:val="24"/>
          <w:lang w:eastAsia="en-CA"/>
        </w:rPr>
        <w:t>somewhat surprising political reforms</w:t>
      </w:r>
      <w:r w:rsidRPr="002A758C">
        <w:rPr>
          <w:rFonts w:ascii="Calibri" w:eastAsia="Times New Roman" w:hAnsi="Calibri" w:cs="Calibri"/>
          <w:color w:val="222222"/>
          <w:sz w:val="24"/>
          <w:szCs w:val="24"/>
          <w:lang w:eastAsia="en-CA"/>
        </w:rPr>
        <w:t>. Ottawa has indicated that it may lift sanctions, but </w:t>
      </w:r>
      <w:r w:rsidRPr="002A758C">
        <w:rPr>
          <w:rFonts w:ascii="Calibri" w:eastAsia="Times New Roman" w:hAnsi="Calibri" w:cs="Calibri"/>
          <w:i/>
          <w:iCs/>
          <w:color w:val="222222"/>
          <w:sz w:val="24"/>
          <w:szCs w:val="24"/>
          <w:lang w:eastAsia="en-CA"/>
        </w:rPr>
        <w:t>only</w:t>
      </w:r>
      <w:r w:rsidRPr="002A758C">
        <w:rPr>
          <w:rFonts w:ascii="Calibri" w:eastAsia="Times New Roman" w:hAnsi="Calibri" w:cs="Calibri"/>
          <w:color w:val="222222"/>
          <w:sz w:val="24"/>
          <w:szCs w:val="24"/>
          <w:lang w:eastAsia="en-CA"/>
        </w:rPr>
        <w:t xml:space="preserve"> if </w:t>
      </w:r>
      <w:r>
        <w:rPr>
          <w:rFonts w:ascii="Calibri" w:eastAsia="Times New Roman" w:hAnsi="Calibri" w:cs="Calibri"/>
          <w:color w:val="222222"/>
          <w:sz w:val="24"/>
          <w:szCs w:val="24"/>
          <w:lang w:eastAsia="en-CA"/>
        </w:rPr>
        <w:t xml:space="preserve">Burma’s April 2012 parliamentary elections produce </w:t>
      </w:r>
      <w:r w:rsidRPr="002A758C">
        <w:rPr>
          <w:rFonts w:ascii="Calibri" w:eastAsia="Times New Roman" w:hAnsi="Calibri" w:cs="Calibri"/>
          <w:color w:val="222222"/>
          <w:sz w:val="24"/>
          <w:szCs w:val="24"/>
          <w:lang w:eastAsia="en-CA"/>
        </w:rPr>
        <w:t>“clear and incontrovertible</w:t>
      </w:r>
      <w:r>
        <w:rPr>
          <w:rFonts w:ascii="Calibri" w:eastAsia="Times New Roman" w:hAnsi="Calibri" w:cs="Calibri"/>
          <w:color w:val="222222"/>
          <w:sz w:val="24"/>
          <w:szCs w:val="24"/>
          <w:lang w:eastAsia="en-CA"/>
        </w:rPr>
        <w:t xml:space="preserve"> signs” of</w:t>
      </w:r>
      <w:r w:rsidRPr="002A758C">
        <w:rPr>
          <w:rFonts w:ascii="Calibri" w:eastAsia="Times New Roman" w:hAnsi="Calibri" w:cs="Calibri"/>
          <w:color w:val="222222"/>
          <w:sz w:val="24"/>
          <w:szCs w:val="24"/>
          <w:lang w:eastAsia="en-CA"/>
        </w:rPr>
        <w:t xml:space="preserve"> democratization. The</w:t>
      </w:r>
      <w:r>
        <w:rPr>
          <w:rFonts w:ascii="Calibri" w:eastAsia="Times New Roman" w:hAnsi="Calibri" w:cs="Calibri"/>
          <w:color w:val="222222"/>
          <w:sz w:val="24"/>
          <w:szCs w:val="24"/>
          <w:lang w:eastAsia="en-CA"/>
        </w:rPr>
        <w:t xml:space="preserve"> Advisory</w:t>
      </w:r>
      <w:r w:rsidRPr="002A758C">
        <w:rPr>
          <w:rFonts w:ascii="Calibri" w:eastAsia="Times New Roman" w:hAnsi="Calibri" w:cs="Calibri"/>
          <w:color w:val="222222"/>
          <w:sz w:val="24"/>
          <w:szCs w:val="24"/>
          <w:lang w:eastAsia="en-CA"/>
        </w:rPr>
        <w:t xml:space="preserve"> Council w</w:t>
      </w:r>
      <w:r>
        <w:rPr>
          <w:rFonts w:ascii="Calibri" w:eastAsia="Times New Roman" w:hAnsi="Calibri" w:cs="Calibri"/>
          <w:color w:val="222222"/>
          <w:sz w:val="24"/>
          <w:szCs w:val="24"/>
          <w:lang w:eastAsia="en-CA"/>
        </w:rPr>
        <w:t xml:space="preserve">ill hold a press conference to announce its assessment, but first </w:t>
      </w:r>
      <w:r w:rsidRPr="002A758C">
        <w:rPr>
          <w:rFonts w:ascii="Calibri" w:eastAsia="Times New Roman" w:hAnsi="Calibri" w:cs="Calibri"/>
          <w:color w:val="222222"/>
          <w:sz w:val="24"/>
          <w:szCs w:val="24"/>
          <w:lang w:eastAsia="en-CA"/>
        </w:rPr>
        <w:t>must review a set of eyewitness accounts from international election monitors</w:t>
      </w:r>
      <w:r>
        <w:rPr>
          <w:rFonts w:ascii="Calibri" w:eastAsia="Times New Roman" w:hAnsi="Calibri" w:cs="Calibri"/>
          <w:color w:val="222222"/>
          <w:sz w:val="24"/>
          <w:szCs w:val="24"/>
          <w:lang w:eastAsia="en-CA"/>
        </w:rPr>
        <w:t xml:space="preserve"> who</w:t>
      </w:r>
      <w:r w:rsidRPr="002A758C">
        <w:rPr>
          <w:rFonts w:ascii="Calibri" w:eastAsia="Times New Roman" w:hAnsi="Calibri" w:cs="Calibri"/>
          <w:color w:val="222222"/>
          <w:sz w:val="24"/>
          <w:szCs w:val="24"/>
          <w:lang w:eastAsia="en-CA"/>
        </w:rPr>
        <w:t xml:space="preserve"> paint a mixed and somewhat conflicting picture of just how democratic the election</w:t>
      </w:r>
      <w:r>
        <w:rPr>
          <w:rFonts w:ascii="Calibri" w:eastAsia="Times New Roman" w:hAnsi="Calibri" w:cs="Calibri"/>
          <w:color w:val="222222"/>
          <w:sz w:val="24"/>
          <w:szCs w:val="24"/>
          <w:lang w:eastAsia="en-CA"/>
        </w:rPr>
        <w:t>s were</w:t>
      </w:r>
      <w:r w:rsidRPr="002A758C">
        <w:rPr>
          <w:rFonts w:ascii="Calibri" w:eastAsia="Times New Roman" w:hAnsi="Calibri" w:cs="Calibri"/>
          <w:color w:val="222222"/>
          <w:sz w:val="24"/>
          <w:szCs w:val="24"/>
          <w:lang w:eastAsia="en-CA"/>
        </w:rPr>
        <w:t>.</w:t>
      </w:r>
    </w:p>
    <w:p w:rsidR="00181928" w:rsidRDefault="00293495" w:rsidP="00293495">
      <w:pPr>
        <w:spacing w:line="240" w:lineRule="auto"/>
        <w:rPr>
          <w:rFonts w:ascii="Calibri" w:eastAsia="Times New Roman" w:hAnsi="Calibri" w:cs="Calibri"/>
          <w:color w:val="222222"/>
          <w:sz w:val="24"/>
          <w:szCs w:val="24"/>
          <w:lang w:eastAsia="en-CA"/>
        </w:rPr>
      </w:pPr>
      <w:r w:rsidRPr="008D41B3">
        <w:rPr>
          <w:rFonts w:ascii="Calibri" w:eastAsia="Times New Roman" w:hAnsi="Calibri" w:cs="Calibri"/>
          <w:b/>
          <w:color w:val="222222"/>
          <w:sz w:val="24"/>
          <w:szCs w:val="24"/>
          <w:lang w:eastAsia="en-CA"/>
        </w:rPr>
        <w:t>Policy Team 3:</w:t>
      </w:r>
      <w:r>
        <w:rPr>
          <w:rFonts w:ascii="Calibri" w:eastAsia="Times New Roman" w:hAnsi="Calibri" w:cs="Calibri"/>
          <w:color w:val="222222"/>
          <w:sz w:val="24"/>
          <w:szCs w:val="24"/>
          <w:lang w:eastAsia="en-CA"/>
        </w:rPr>
        <w:t xml:space="preserve"> </w:t>
      </w:r>
      <w:r w:rsidRPr="00DC75BA">
        <w:rPr>
          <w:rFonts w:ascii="Calibri" w:eastAsia="Times New Roman" w:hAnsi="Calibri" w:cs="Calibri"/>
          <w:b/>
          <w:color w:val="222222"/>
          <w:sz w:val="24"/>
          <w:szCs w:val="24"/>
          <w:lang w:eastAsia="en-CA"/>
        </w:rPr>
        <w:t xml:space="preserve">Canada </w:t>
      </w:r>
      <w:r>
        <w:rPr>
          <w:rFonts w:ascii="Calibri" w:eastAsia="Times New Roman" w:hAnsi="Calibri" w:cs="Calibri"/>
          <w:b/>
          <w:color w:val="222222"/>
          <w:sz w:val="24"/>
          <w:szCs w:val="24"/>
          <w:lang w:eastAsia="en-CA"/>
        </w:rPr>
        <w:t xml:space="preserve">Corruption </w:t>
      </w:r>
      <w:r w:rsidRPr="00DC75BA">
        <w:rPr>
          <w:rFonts w:ascii="Calibri" w:eastAsia="Times New Roman" w:hAnsi="Calibri" w:cs="Calibri"/>
          <w:b/>
          <w:color w:val="222222"/>
          <w:sz w:val="24"/>
          <w:szCs w:val="24"/>
          <w:lang w:eastAsia="en-CA"/>
        </w:rPr>
        <w:t>Watch Editorial Board:</w:t>
      </w:r>
      <w:r>
        <w:rPr>
          <w:rFonts w:ascii="Calibri" w:eastAsia="Times New Roman" w:hAnsi="Calibri" w:cs="Calibri"/>
          <w:color w:val="222222"/>
          <w:sz w:val="24"/>
          <w:szCs w:val="24"/>
          <w:lang w:eastAsia="en-CA"/>
        </w:rPr>
        <w:t xml:space="preserve"> </w:t>
      </w:r>
    </w:p>
    <w:p w:rsidR="0065715B" w:rsidRDefault="00293495" w:rsidP="00181928">
      <w:pPr>
        <w:spacing w:line="240" w:lineRule="auto"/>
      </w:pPr>
      <w:r>
        <w:rPr>
          <w:rFonts w:ascii="Calibri" w:eastAsia="Times New Roman" w:hAnsi="Calibri" w:cs="Calibri"/>
          <w:color w:val="222222"/>
          <w:sz w:val="24"/>
          <w:szCs w:val="24"/>
          <w:lang w:eastAsia="en-CA"/>
        </w:rPr>
        <w:t xml:space="preserve">You sit on the editorial board of Canada Corruption Watch (CCW), a news organization devoted to serving the Canadian and international public interest. You have uncovered evidence that MacFadden Construction, a Canadian company known for its “exemplary” environmental standards, has bribed a minister in the Bangladesh government in order to win a $30 million road-building contract. If CCW publishes the bribery allegations, local media, activist groups and opposition politicians will demand that the Bangladesh government cancel the contract and publicly denounce MacFadden’s actions. But two Bangladeshi NGOs have requested a private, off-the-record meeting with your group to discuss the “unintended consequences” that could result if the story goes to press. Your editorial board must meet to decide which course of action </w:t>
      </w:r>
      <w:r w:rsidR="00181928">
        <w:rPr>
          <w:rFonts w:ascii="Calibri" w:eastAsia="Times New Roman" w:hAnsi="Calibri" w:cs="Calibri"/>
          <w:color w:val="222222"/>
          <w:sz w:val="24"/>
          <w:szCs w:val="24"/>
          <w:lang w:eastAsia="en-CA"/>
        </w:rPr>
        <w:t>best serves the public interest.</w:t>
      </w:r>
    </w:p>
    <w:sectPr w:rsidR="0065715B" w:rsidSect="0029676C">
      <w:pgSz w:w="12240" w:h="15840"/>
      <w:pgMar w:top="63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0225D"/>
    <w:multiLevelType w:val="hybridMultilevel"/>
    <w:tmpl w:val="F254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doNotDisplayPageBoundaries/>
  <w:proofState w:spelling="clean" w:grammar="clean"/>
  <w:documentProtection w:edit="forms" w:enforcement="0"/>
  <w:defaultTabStop w:val="720"/>
  <w:characterSpacingControl w:val="doNotCompress"/>
  <w:compat>
    <w:useFELayout/>
  </w:compat>
  <w:rsids>
    <w:rsidRoot w:val="0065715B"/>
    <w:rsid w:val="00015C9D"/>
    <w:rsid w:val="00025CA0"/>
    <w:rsid w:val="00036EEE"/>
    <w:rsid w:val="000C75B0"/>
    <w:rsid w:val="001159AB"/>
    <w:rsid w:val="00181928"/>
    <w:rsid w:val="001B3660"/>
    <w:rsid w:val="001D317C"/>
    <w:rsid w:val="001D65F8"/>
    <w:rsid w:val="001E6201"/>
    <w:rsid w:val="00201B18"/>
    <w:rsid w:val="002157E5"/>
    <w:rsid w:val="00293495"/>
    <w:rsid w:val="002962CE"/>
    <w:rsid w:val="0029676C"/>
    <w:rsid w:val="003B2F0E"/>
    <w:rsid w:val="003B568C"/>
    <w:rsid w:val="00453A23"/>
    <w:rsid w:val="006445DA"/>
    <w:rsid w:val="0065715B"/>
    <w:rsid w:val="006F5E23"/>
    <w:rsid w:val="00714E40"/>
    <w:rsid w:val="00741683"/>
    <w:rsid w:val="00757842"/>
    <w:rsid w:val="00761ABC"/>
    <w:rsid w:val="007956DC"/>
    <w:rsid w:val="007F6798"/>
    <w:rsid w:val="008D29BB"/>
    <w:rsid w:val="00950429"/>
    <w:rsid w:val="009D12DD"/>
    <w:rsid w:val="00A376ED"/>
    <w:rsid w:val="00AD70DC"/>
    <w:rsid w:val="00AE689A"/>
    <w:rsid w:val="00B635ED"/>
    <w:rsid w:val="00BC0AE3"/>
    <w:rsid w:val="00BC394C"/>
    <w:rsid w:val="00BE2597"/>
    <w:rsid w:val="00BF650E"/>
    <w:rsid w:val="00C769ED"/>
    <w:rsid w:val="00CC2B14"/>
    <w:rsid w:val="00CD656D"/>
    <w:rsid w:val="00D52226"/>
    <w:rsid w:val="00E139D4"/>
    <w:rsid w:val="00EB06BC"/>
    <w:rsid w:val="00F0089A"/>
    <w:rsid w:val="00F043AF"/>
    <w:rsid w:val="00F66E7E"/>
    <w:rsid w:val="00FF23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4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9A"/>
    <w:pPr>
      <w:ind w:left="720"/>
      <w:contextualSpacing/>
    </w:pPr>
  </w:style>
  <w:style w:type="paragraph" w:styleId="BalloonText">
    <w:name w:val="Balloon Text"/>
    <w:basedOn w:val="Normal"/>
    <w:link w:val="BalloonTextChar"/>
    <w:uiPriority w:val="99"/>
    <w:semiHidden/>
    <w:unhideWhenUsed/>
    <w:rsid w:val="00F66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E7E"/>
    <w:rPr>
      <w:rFonts w:ascii="Tahoma" w:hAnsi="Tahoma" w:cs="Tahoma"/>
      <w:sz w:val="16"/>
      <w:szCs w:val="16"/>
    </w:rPr>
  </w:style>
  <w:style w:type="table" w:styleId="TableGrid">
    <w:name w:val="Table Grid"/>
    <w:basedOn w:val="TableNormal"/>
    <w:uiPriority w:val="59"/>
    <w:rsid w:val="00296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689A"/>
    <w:rPr>
      <w:color w:val="0000FF" w:themeColor="hyperlink"/>
      <w:u w:val="single"/>
    </w:rPr>
  </w:style>
  <w:style w:type="character" w:styleId="FollowedHyperlink">
    <w:name w:val="FollowedHyperlink"/>
    <w:basedOn w:val="DefaultParagraphFont"/>
    <w:uiPriority w:val="99"/>
    <w:semiHidden/>
    <w:unhideWhenUsed/>
    <w:rsid w:val="00C769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ntreservations@asiapacific.ca"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A79FB-FED9-4FE9-B0E7-C70FE91C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erin.williams</dc:creator>
  <cp:keywords/>
  <dc:description/>
  <cp:lastModifiedBy>yumi.yamagami</cp:lastModifiedBy>
  <cp:revision>2</cp:revision>
  <cp:lastPrinted>2012-02-14T19:31:00Z</cp:lastPrinted>
  <dcterms:created xsi:type="dcterms:W3CDTF">2012-02-15T19:50:00Z</dcterms:created>
  <dcterms:modified xsi:type="dcterms:W3CDTF">2012-02-15T19:50:00Z</dcterms:modified>
</cp:coreProperties>
</file>